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08" w:line="223" w:lineRule="auto"/>
        <w:ind w:left="1493" w:firstLine="880"/>
        <w:outlineLvl w:val="9"/>
        <w:rPr>
          <w:rFonts w:ascii="宋体" w:hAnsi="宋体" w:eastAsia="宋体" w:cs="宋体"/>
          <w:spacing w:val="10"/>
          <w:sz w:val="43"/>
          <w:szCs w:val="43"/>
          <w14:textOutline w14:w="7975" w14:cap="sq" w14:cmpd="sng" w14:algn="ctr">
            <w14:solidFill>
              <w14:srgbClr w14:val="000000"/>
            </w14:solidFill>
            <w14:prstDash w14:val="solid"/>
            <w14:bevel/>
          </w14:textOutline>
        </w:rPr>
      </w:pPr>
    </w:p>
    <w:p>
      <w:pPr>
        <w:spacing w:before="108" w:line="223" w:lineRule="auto"/>
        <w:ind w:left="1493" w:firstLine="880"/>
        <w:outlineLvl w:val="9"/>
        <w:rPr>
          <w:rFonts w:ascii="宋体" w:hAnsi="宋体" w:eastAsia="宋体" w:cs="宋体"/>
          <w:spacing w:val="10"/>
          <w:sz w:val="43"/>
          <w:szCs w:val="43"/>
          <w14:textOutline w14:w="7975" w14:cap="sq" w14:cmpd="sng" w14:algn="ctr">
            <w14:solidFill>
              <w14:srgbClr w14:val="000000"/>
            </w14:solidFill>
            <w14:prstDash w14:val="solid"/>
            <w14:bevel/>
          </w14:textOutline>
        </w:rPr>
      </w:pPr>
    </w:p>
    <w:p>
      <w:pPr>
        <w:spacing w:before="108" w:line="223" w:lineRule="auto"/>
        <w:ind w:left="1493" w:firstLine="880"/>
        <w:outlineLvl w:val="9"/>
        <w:rPr>
          <w:rFonts w:ascii="宋体" w:hAnsi="宋体" w:eastAsia="宋体" w:cs="宋体"/>
          <w:spacing w:val="10"/>
          <w:sz w:val="43"/>
          <w:szCs w:val="43"/>
          <w14:textOutline w14:w="7975" w14:cap="sq" w14:cmpd="sng" w14:algn="ctr">
            <w14:solidFill>
              <w14:srgbClr w14:val="000000"/>
            </w14:solidFill>
            <w14:prstDash w14:val="solid"/>
            <w14:bevel/>
          </w14:textOutline>
        </w:rPr>
      </w:pPr>
    </w:p>
    <w:p>
      <w:pPr>
        <w:keepNext w:val="0"/>
        <w:keepLines w:val="0"/>
        <w:pageBreakBefore w:val="0"/>
        <w:widowControl w:val="0"/>
        <w:kinsoku/>
        <w:wordWrap/>
        <w:overflowPunct/>
        <w:topLinePunct w:val="0"/>
        <w:autoSpaceDE/>
        <w:autoSpaceDN/>
        <w:bidi w:val="0"/>
        <w:adjustRightInd/>
        <w:snapToGrid/>
        <w:spacing w:line="336" w:lineRule="auto"/>
        <w:jc w:val="center"/>
        <w:textAlignment w:val="auto"/>
        <w:outlineLvl w:val="0"/>
        <w:rPr>
          <w:rFonts w:hint="eastAsia" w:ascii="宋体" w:hAnsi="宋体" w:eastAsia="宋体" w:cs="宋体"/>
          <w:b/>
          <w:snapToGrid/>
          <w:kern w:val="2"/>
          <w:sz w:val="44"/>
          <w:szCs w:val="44"/>
          <w:lang w:eastAsia="zh-CN"/>
        </w:rPr>
      </w:pPr>
      <w:bookmarkStart w:id="0" w:name="_Toc31970"/>
      <w:bookmarkStart w:id="1" w:name="_Toc157107285"/>
      <w:bookmarkStart w:id="2" w:name="_Toc157107417"/>
      <w:bookmarkStart w:id="3" w:name="_Toc24889"/>
      <w:bookmarkStart w:id="4" w:name="_Toc9959"/>
      <w:bookmarkStart w:id="5" w:name="_Toc14236"/>
      <w:bookmarkStart w:id="6" w:name="_Toc7351"/>
      <w:r>
        <w:rPr>
          <w:rFonts w:hint="eastAsia" w:ascii="宋体" w:hAnsi="宋体" w:eastAsia="宋体" w:cs="宋体"/>
          <w:b/>
          <w:snapToGrid/>
          <w:kern w:val="2"/>
          <w:sz w:val="44"/>
          <w:szCs w:val="44"/>
          <w:lang w:val="en-US" w:eastAsia="zh-CN"/>
        </w:rPr>
        <w:t>许昌市第一届</w:t>
      </w:r>
      <w:r>
        <w:rPr>
          <w:rFonts w:hint="eastAsia" w:ascii="宋体" w:hAnsi="宋体" w:eastAsia="宋体" w:cs="宋体"/>
          <w:b/>
          <w:snapToGrid/>
          <w:kern w:val="2"/>
          <w:sz w:val="44"/>
          <w:szCs w:val="44"/>
          <w:lang w:eastAsia="zh-CN"/>
        </w:rPr>
        <w:t>职业技能大赛</w:t>
      </w:r>
      <w:bookmarkEnd w:id="0"/>
      <w:bookmarkEnd w:id="1"/>
      <w:bookmarkEnd w:id="2"/>
      <w:bookmarkEnd w:id="3"/>
      <w:bookmarkEnd w:id="4"/>
      <w:bookmarkEnd w:id="5"/>
      <w:bookmarkEnd w:id="6"/>
    </w:p>
    <w:p>
      <w:pPr>
        <w:keepNext w:val="0"/>
        <w:keepLines w:val="0"/>
        <w:pageBreakBefore w:val="0"/>
        <w:widowControl w:val="0"/>
        <w:kinsoku/>
        <w:wordWrap/>
        <w:overflowPunct/>
        <w:topLinePunct w:val="0"/>
        <w:autoSpaceDE/>
        <w:autoSpaceDN/>
        <w:bidi w:val="0"/>
        <w:adjustRightInd/>
        <w:snapToGrid/>
        <w:spacing w:line="336" w:lineRule="auto"/>
        <w:jc w:val="center"/>
        <w:textAlignment w:val="auto"/>
        <w:outlineLvl w:val="0"/>
        <w:rPr>
          <w:rFonts w:hint="eastAsia" w:ascii="宋体" w:hAnsi="宋体" w:eastAsia="宋体" w:cs="宋体"/>
          <w:b/>
          <w:snapToGrid/>
          <w:kern w:val="2"/>
          <w:sz w:val="44"/>
          <w:szCs w:val="44"/>
          <w:lang w:eastAsia="zh-CN"/>
        </w:rPr>
      </w:pPr>
      <w:bookmarkStart w:id="7" w:name="_Toc157107418"/>
      <w:bookmarkStart w:id="8" w:name="_Toc8167"/>
      <w:bookmarkStart w:id="9" w:name="_Toc28656"/>
      <w:bookmarkStart w:id="10" w:name="_Toc20446"/>
      <w:bookmarkStart w:id="11" w:name="_Toc23773"/>
      <w:bookmarkStart w:id="12" w:name="_Toc26006"/>
      <w:bookmarkStart w:id="13" w:name="_Toc157107286"/>
      <w:bookmarkStart w:id="14" w:name="_Toc1302"/>
      <w:r>
        <w:rPr>
          <w:rFonts w:hint="eastAsia" w:ascii="宋体" w:hAnsi="宋体" w:eastAsia="宋体" w:cs="宋体"/>
          <w:b/>
          <w:snapToGrid/>
          <w:kern w:val="2"/>
          <w:sz w:val="44"/>
          <w:szCs w:val="44"/>
          <w:lang w:eastAsia="zh-CN"/>
        </w:rPr>
        <w:t>无人机装调检修项目</w:t>
      </w:r>
      <w:bookmarkEnd w:id="7"/>
      <w:bookmarkEnd w:id="8"/>
      <w:bookmarkEnd w:id="9"/>
      <w:bookmarkEnd w:id="10"/>
      <w:bookmarkEnd w:id="11"/>
      <w:bookmarkEnd w:id="12"/>
      <w:bookmarkEnd w:id="13"/>
      <w:bookmarkEnd w:id="14"/>
    </w:p>
    <w:p>
      <w:pPr>
        <w:keepNext w:val="0"/>
        <w:keepLines w:val="0"/>
        <w:pageBreakBefore w:val="0"/>
        <w:widowControl w:val="0"/>
        <w:kinsoku/>
        <w:wordWrap/>
        <w:overflowPunct/>
        <w:topLinePunct w:val="0"/>
        <w:autoSpaceDE/>
        <w:autoSpaceDN/>
        <w:bidi w:val="0"/>
        <w:adjustRightInd/>
        <w:snapToGrid/>
        <w:spacing w:line="336" w:lineRule="auto"/>
        <w:jc w:val="center"/>
        <w:textAlignment w:val="auto"/>
        <w:outlineLvl w:val="0"/>
        <w:rPr>
          <w:rFonts w:hint="eastAsia" w:ascii="宋体" w:hAnsi="宋体" w:eastAsia="宋体" w:cs="宋体"/>
          <w:b/>
          <w:snapToGrid/>
          <w:kern w:val="2"/>
          <w:sz w:val="44"/>
          <w:szCs w:val="44"/>
          <w:lang w:eastAsia="zh-CN"/>
        </w:rPr>
      </w:pPr>
      <w:bookmarkStart w:id="15" w:name="_Toc7085"/>
      <w:bookmarkStart w:id="16" w:name="_Toc15699"/>
      <w:r>
        <w:rPr>
          <w:rFonts w:hint="eastAsia" w:ascii="宋体" w:hAnsi="宋体" w:eastAsia="宋体" w:cs="宋体"/>
          <w:b/>
          <w:snapToGrid/>
          <w:kern w:val="2"/>
          <w:sz w:val="44"/>
          <w:szCs w:val="44"/>
          <w:lang w:eastAsia="zh-CN"/>
        </w:rPr>
        <w:t>技术工作文件</w:t>
      </w:r>
      <w:bookmarkEnd w:id="15"/>
      <w:bookmarkEnd w:id="16"/>
    </w:p>
    <w:p>
      <w:pPr>
        <w:pStyle w:val="3"/>
        <w:keepNext w:val="0"/>
        <w:keepLines w:val="0"/>
        <w:pageBreakBefore w:val="0"/>
        <w:wordWrap/>
        <w:overflowPunct/>
        <w:topLinePunct w:val="0"/>
        <w:bidi w:val="0"/>
        <w:spacing w:line="336"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1" w:lineRule="auto"/>
        <w:ind w:firstLine="420"/>
        <w:rPr>
          <w:lang w:eastAsia="zh-CN"/>
        </w:rPr>
      </w:pPr>
    </w:p>
    <w:p>
      <w:pPr>
        <w:pStyle w:val="3"/>
        <w:spacing w:line="242" w:lineRule="auto"/>
        <w:ind w:firstLine="420"/>
        <w:rPr>
          <w:lang w:eastAsia="zh-CN"/>
        </w:rPr>
      </w:pPr>
    </w:p>
    <w:p>
      <w:pPr>
        <w:rPr>
          <w:rFonts w:hint="eastAsia"/>
          <w:lang w:val="en-AU" w:eastAsia="zh-CN"/>
        </w:rPr>
      </w:pPr>
      <w:bookmarkStart w:id="17" w:name="_Toc7364"/>
      <w:bookmarkStart w:id="18" w:name="_Toc11557"/>
      <w:bookmarkStart w:id="19" w:name="_Toc18415"/>
    </w:p>
    <w:p>
      <w:pPr>
        <w:widowControl w:val="0"/>
        <w:kinsoku/>
        <w:autoSpaceDE/>
        <w:autoSpaceDN/>
        <w:adjustRightInd/>
        <w:snapToGrid/>
        <w:spacing w:line="360" w:lineRule="auto"/>
        <w:jc w:val="center"/>
        <w:textAlignment w:val="auto"/>
        <w:outlineLvl w:val="0"/>
        <w:rPr>
          <w:rFonts w:hint="default" w:ascii="LinTimes" w:hAnsi="LinTimes" w:eastAsia="宋体" w:cs="LinTimes"/>
          <w:b/>
          <w:snapToGrid/>
          <w:kern w:val="2"/>
          <w:sz w:val="32"/>
          <w:szCs w:val="32"/>
          <w:lang w:val="en-US" w:eastAsia="zh-CN"/>
        </w:rPr>
      </w:pPr>
      <w:bookmarkStart w:id="20" w:name="_Toc1683"/>
      <w:bookmarkStart w:id="21" w:name="_Toc25611"/>
      <w:r>
        <w:rPr>
          <w:rFonts w:hint="eastAsia" w:ascii="LinTimes" w:hAnsi="LinTimes" w:eastAsia="宋体" w:cs="LinTimes"/>
          <w:b/>
          <w:snapToGrid/>
          <w:kern w:val="2"/>
          <w:sz w:val="32"/>
          <w:szCs w:val="32"/>
          <w:lang w:val="en-US" w:eastAsia="zh-CN"/>
        </w:rPr>
        <w:t>许昌市第一届</w:t>
      </w:r>
      <w:r>
        <w:rPr>
          <w:rFonts w:hint="eastAsia" w:ascii="LinTimes" w:hAnsi="LinTimes" w:eastAsia="宋体" w:cs="LinTimes"/>
          <w:b/>
          <w:snapToGrid/>
          <w:kern w:val="2"/>
          <w:sz w:val="32"/>
          <w:szCs w:val="32"/>
          <w:lang w:val="en-AU" w:eastAsia="zh-CN"/>
        </w:rPr>
        <w:t>职业技能大赛</w:t>
      </w:r>
      <w:bookmarkEnd w:id="17"/>
      <w:bookmarkEnd w:id="18"/>
      <w:bookmarkEnd w:id="19"/>
      <w:bookmarkEnd w:id="20"/>
      <w:bookmarkEnd w:id="21"/>
      <w:r>
        <w:rPr>
          <w:rFonts w:hint="eastAsia" w:ascii="LinTimes" w:hAnsi="LinTimes" w:eastAsia="宋体" w:cs="LinTimes"/>
          <w:b/>
          <w:snapToGrid/>
          <w:kern w:val="2"/>
          <w:sz w:val="32"/>
          <w:szCs w:val="32"/>
          <w:lang w:val="en-US" w:eastAsia="zh-CN"/>
        </w:rPr>
        <w:t>执委会</w:t>
      </w:r>
    </w:p>
    <w:p>
      <w:pPr>
        <w:pStyle w:val="3"/>
        <w:bidi w:val="0"/>
        <w:rPr>
          <w:rFonts w:hint="eastAsia"/>
          <w:lang w:eastAsia="zh-CN"/>
        </w:rPr>
      </w:pPr>
    </w:p>
    <w:p>
      <w:pPr>
        <w:pStyle w:val="3"/>
        <w:bidi w:val="0"/>
        <w:jc w:val="center"/>
        <w:rPr>
          <w:rFonts w:hint="eastAsia" w:ascii="宋体" w:hAnsi="宋体" w:eastAsia="宋体" w:cs="宋体"/>
          <w:b/>
          <w:snapToGrid/>
          <w:color w:val="000000"/>
          <w:kern w:val="2"/>
          <w:sz w:val="32"/>
          <w:szCs w:val="32"/>
          <w:lang w:val="en-AU" w:eastAsia="zh-CN" w:bidi="ar-SA"/>
        </w:rPr>
      </w:pPr>
      <w:r>
        <w:rPr>
          <w:rFonts w:hint="eastAsia" w:ascii="宋体" w:hAnsi="宋体" w:eastAsia="宋体" w:cs="宋体"/>
          <w:b/>
          <w:snapToGrid/>
          <w:color w:val="000000"/>
          <w:kern w:val="2"/>
          <w:sz w:val="32"/>
          <w:szCs w:val="32"/>
          <w:lang w:val="en-AU" w:eastAsia="zh-CN" w:bidi="ar-SA"/>
        </w:rPr>
        <w:t>2024年</w:t>
      </w:r>
      <w:r>
        <w:rPr>
          <w:rFonts w:hint="eastAsia" w:ascii="宋体" w:hAnsi="宋体" w:eastAsia="宋体" w:cs="宋体"/>
          <w:b/>
          <w:snapToGrid/>
          <w:color w:val="000000"/>
          <w:kern w:val="2"/>
          <w:sz w:val="32"/>
          <w:szCs w:val="32"/>
          <w:lang w:val="en-US" w:eastAsia="zh-CN" w:bidi="ar-SA"/>
        </w:rPr>
        <w:t>4</w:t>
      </w:r>
      <w:r>
        <w:rPr>
          <w:rFonts w:hint="eastAsia" w:ascii="宋体" w:hAnsi="宋体" w:eastAsia="宋体" w:cs="宋体"/>
          <w:b/>
          <w:snapToGrid/>
          <w:color w:val="000000"/>
          <w:kern w:val="2"/>
          <w:sz w:val="32"/>
          <w:szCs w:val="32"/>
          <w:lang w:val="en-AU" w:eastAsia="zh-CN" w:bidi="ar-SA"/>
        </w:rPr>
        <w:t>月</w:t>
      </w:r>
    </w:p>
    <w:p>
      <w:pPr>
        <w:spacing w:line="228" w:lineRule="auto"/>
        <w:ind w:firstLine="620"/>
        <w:rPr>
          <w:rFonts w:ascii="仿宋" w:hAnsi="仿宋" w:eastAsia="仿宋" w:cs="仿宋"/>
          <w:sz w:val="31"/>
          <w:szCs w:val="31"/>
          <w:lang w:eastAsia="zh-CN"/>
        </w:rPr>
        <w:sectPr>
          <w:footerReference r:id="rId4" w:type="first"/>
          <w:footerReference r:id="rId3" w:type="default"/>
          <w:pgSz w:w="11906" w:h="16839"/>
          <w:pgMar w:top="1431" w:right="1785" w:bottom="0" w:left="1785" w:header="0" w:footer="0" w:gutter="0"/>
          <w:pgNumType w:fmt="decimal" w:start="1"/>
          <w:cols w:space="720" w:num="1"/>
        </w:sectPr>
      </w:pPr>
    </w:p>
    <w:sdt>
      <w:sdtPr>
        <w:rPr>
          <w:rFonts w:ascii="宋体" w:hAnsi="宋体" w:eastAsia="宋体" w:cs="Arial"/>
          <w:snapToGrid w:val="0"/>
          <w:color w:val="000000"/>
          <w:sz w:val="28"/>
          <w:szCs w:val="28"/>
          <w:lang w:val="en-US" w:eastAsia="en-US" w:bidi="ar-SA"/>
        </w:rPr>
        <w:id w:val="147472237"/>
        <w15:color w:val="DBDBDB"/>
        <w:docPartObj>
          <w:docPartGallery w:val="Table of Contents"/>
          <w:docPartUnique/>
        </w:docPartObj>
      </w:sdtPr>
      <w:sdtEndPr>
        <w:rPr>
          <w:rFonts w:ascii="黑体" w:hAnsi="黑体" w:eastAsia="黑体" w:cs="黑体"/>
          <w:snapToGrid w:val="0"/>
          <w:color w:val="000000"/>
          <w:spacing w:val="7"/>
          <w:sz w:val="21"/>
          <w:szCs w:val="32"/>
          <w:lang w:val="en-US" w:eastAsia="zh-CN" w:bidi="ar-SA"/>
          <w14:textOutline w14:w="5791" w14:cap="sq" w14:cmpd="sng" w14:algn="ctr">
            <w14:solidFill>
              <w14:srgbClr w14:val="000000"/>
            </w14:solidFill>
            <w14:prstDash w14:val="solid"/>
            <w14:bevel/>
          </w14:textOutline>
        </w:rPr>
      </w:sdtEndPr>
      <w:sdtContent>
        <w:p>
          <w:pPr>
            <w:spacing w:before="0" w:beforeLines="0" w:after="0" w:afterLines="0" w:line="240" w:lineRule="auto"/>
            <w:ind w:left="0" w:leftChars="0" w:right="0" w:rightChars="0" w:firstLine="0" w:firstLineChars="0"/>
            <w:jc w:val="center"/>
            <w:rPr>
              <w:rFonts w:hint="eastAsia" w:ascii="宋体" w:hAnsi="宋体" w:eastAsia="宋体" w:cs="宋体"/>
              <w:sz w:val="28"/>
              <w:szCs w:val="28"/>
            </w:rPr>
          </w:pPr>
          <w:r>
            <w:rPr>
              <w:rFonts w:hint="eastAsia" w:ascii="宋体" w:hAnsi="宋体" w:eastAsia="宋体" w:cs="宋体"/>
              <w:sz w:val="28"/>
              <w:szCs w:val="28"/>
            </w:rPr>
            <w:t>目录</w:t>
          </w:r>
        </w:p>
        <w:p>
          <w:pPr>
            <w:pStyle w:val="27"/>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TOC \o "1-3" \h \u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p>
        <w:p>
          <w:pPr>
            <w:pStyle w:val="27"/>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_Toc31900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t>一、技术描述</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_Toc31900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_Toc7058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（一）项目概要</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_Toc7058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_Toc6192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（二）基本知识与能力要求</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_Toc6192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7"/>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_Toc16321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t>二、试题与评判标准</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_Toc16321 \h </w:instrText>
          </w:r>
          <w:r>
            <w:rPr>
              <w:rFonts w:hint="eastAsia" w:ascii="宋体" w:hAnsi="宋体" w:eastAsia="宋体" w:cs="宋体"/>
              <w:sz w:val="21"/>
              <w:szCs w:val="21"/>
            </w:rPr>
            <w:fldChar w:fldCharType="separate"/>
          </w:r>
          <w:r>
            <w:rPr>
              <w:rFonts w:hint="eastAsia" w:ascii="宋体" w:hAnsi="宋体" w:eastAsia="宋体" w:cs="宋体"/>
              <w:sz w:val="21"/>
              <w:szCs w:val="21"/>
            </w:rPr>
            <w:t>3</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_Toc13054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（一）</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竞赛</w:t>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试题</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内容</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_Toc13054 \h </w:instrText>
          </w:r>
          <w:r>
            <w:rPr>
              <w:rFonts w:hint="eastAsia" w:ascii="宋体" w:hAnsi="宋体" w:eastAsia="宋体" w:cs="宋体"/>
              <w:sz w:val="21"/>
              <w:szCs w:val="21"/>
            </w:rPr>
            <w:fldChar w:fldCharType="separate"/>
          </w:r>
          <w:r>
            <w:rPr>
              <w:rFonts w:hint="eastAsia" w:ascii="宋体" w:hAnsi="宋体" w:eastAsia="宋体" w:cs="宋体"/>
              <w:sz w:val="21"/>
              <w:szCs w:val="21"/>
            </w:rPr>
            <w:t>3</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_Toc5354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二</w:t>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样题及赛题变化</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_Toc5354 \h </w:instrText>
          </w:r>
          <w:r>
            <w:rPr>
              <w:rFonts w:hint="eastAsia" w:ascii="宋体" w:hAnsi="宋体" w:eastAsia="宋体" w:cs="宋体"/>
              <w:sz w:val="21"/>
              <w:szCs w:val="21"/>
            </w:rPr>
            <w:fldChar w:fldCharType="separate"/>
          </w:r>
          <w:r>
            <w:rPr>
              <w:rFonts w:hint="eastAsia" w:ascii="宋体" w:hAnsi="宋体" w:eastAsia="宋体" w:cs="宋体"/>
              <w:sz w:val="21"/>
              <w:szCs w:val="21"/>
            </w:rPr>
            <w:t>5</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_Toc4081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（三）</w:t>
          </w:r>
          <w:r>
            <w:rPr>
              <w:rFonts w:hint="eastAsia" w:ascii="宋体" w:hAnsi="宋体" w:cs="宋体"/>
              <w:spacing w:val="5"/>
              <w:sz w:val="21"/>
              <w:szCs w:val="21"/>
              <w:lang w:val="en-US" w:eastAsia="zh-CN"/>
              <w14:textOutline w14:w="5791" w14:cap="sq" w14:cmpd="sng" w14:algn="ctr">
                <w14:solidFill>
                  <w14:srgbClr w14:val="000000"/>
                </w14:solidFill>
                <w14:prstDash w14:val="solid"/>
                <w14:bevel/>
              </w14:textOutline>
            </w:rPr>
            <w:t>实操</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竞赛</w:t>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评判标准</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_Toc4081 \h </w:instrText>
          </w:r>
          <w:r>
            <w:rPr>
              <w:rFonts w:hint="eastAsia" w:ascii="宋体" w:hAnsi="宋体" w:eastAsia="宋体" w:cs="宋体"/>
              <w:sz w:val="21"/>
              <w:szCs w:val="21"/>
            </w:rPr>
            <w:fldChar w:fldCharType="separate"/>
          </w:r>
          <w:r>
            <w:rPr>
              <w:rFonts w:hint="eastAsia" w:ascii="宋体" w:hAnsi="宋体" w:eastAsia="宋体" w:cs="宋体"/>
              <w:sz w:val="21"/>
              <w:szCs w:val="21"/>
            </w:rPr>
            <w:t>5</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_Toc358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napToGrid w:val="0"/>
              <w:spacing w:val="13"/>
              <w:sz w:val="21"/>
              <w:szCs w:val="21"/>
              <w:lang w:val="en-US" w:eastAsia="zh-CN" w:bidi="ar-SA"/>
            </w:rPr>
            <w:t>1.竞赛试题配分</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_Toc358 \h </w:instrText>
          </w:r>
          <w:r>
            <w:rPr>
              <w:rFonts w:hint="eastAsia" w:ascii="宋体" w:hAnsi="宋体" w:eastAsia="宋体" w:cs="宋体"/>
              <w:sz w:val="21"/>
              <w:szCs w:val="21"/>
            </w:rPr>
            <w:fldChar w:fldCharType="separate"/>
          </w:r>
          <w:r>
            <w:rPr>
              <w:rFonts w:hint="eastAsia" w:ascii="宋体" w:hAnsi="宋体" w:eastAsia="宋体" w:cs="宋体"/>
              <w:sz w:val="21"/>
              <w:szCs w:val="21"/>
            </w:rPr>
            <w:t>5</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_Toc30359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6"/>
              <w:sz w:val="21"/>
              <w:szCs w:val="21"/>
              <w:lang w:val="en-US" w:eastAsia="zh-CN"/>
            </w:rPr>
            <w:t>2.成绩计算方式</w:t>
          </w:r>
          <w:r>
            <w:rPr>
              <w:rFonts w:hint="eastAsia" w:ascii="宋体" w:hAnsi="宋体" w:eastAsia="宋体" w:cs="宋体"/>
              <w:sz w:val="21"/>
              <w:szCs w:val="21"/>
            </w:rPr>
            <w:tab/>
          </w:r>
          <w:r>
            <w:rPr>
              <w:rFonts w:hint="eastAsia" w:ascii="宋体" w:hAnsi="宋体" w:cs="宋体"/>
              <w:sz w:val="21"/>
              <w:szCs w:val="21"/>
              <w:lang w:val="en-US" w:eastAsia="zh-CN"/>
            </w:rPr>
            <w:t>6</w: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_Toc9923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rPr>
            <w:t>3.评判</w:t>
          </w:r>
          <w:r>
            <w:rPr>
              <w:rFonts w:hint="eastAsia" w:ascii="宋体" w:hAnsi="宋体" w:eastAsia="宋体" w:cs="宋体"/>
              <w:spacing w:val="7"/>
              <w:sz w:val="21"/>
              <w:szCs w:val="21"/>
              <w:lang w:val="en-US" w:eastAsia="zh-CN"/>
            </w:rPr>
            <w:t>方法</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_Toc9923 \h </w:instrText>
          </w:r>
          <w:r>
            <w:rPr>
              <w:rFonts w:hint="eastAsia" w:ascii="宋体" w:hAnsi="宋体" w:eastAsia="宋体" w:cs="宋体"/>
              <w:sz w:val="21"/>
              <w:szCs w:val="21"/>
            </w:rPr>
            <w:fldChar w:fldCharType="separate"/>
          </w:r>
          <w:r>
            <w:rPr>
              <w:rFonts w:hint="eastAsia" w:ascii="宋体" w:hAnsi="宋体" w:eastAsia="宋体" w:cs="宋体"/>
              <w:sz w:val="21"/>
              <w:szCs w:val="21"/>
            </w:rPr>
            <w:t>6</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_Toc25012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val="en-US" w:eastAsia="zh-CN"/>
            </w:rPr>
            <w:t>4</w:t>
          </w:r>
          <w:r>
            <w:rPr>
              <w:rFonts w:hint="eastAsia" w:ascii="宋体" w:hAnsi="宋体" w:eastAsia="宋体" w:cs="宋体"/>
              <w:spacing w:val="7"/>
              <w:sz w:val="21"/>
              <w:szCs w:val="21"/>
              <w:lang w:eastAsia="zh-CN"/>
            </w:rPr>
            <w:t>.成绩并列</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_Toc25012 \h </w:instrText>
          </w:r>
          <w:r>
            <w:rPr>
              <w:rFonts w:hint="eastAsia" w:ascii="宋体" w:hAnsi="宋体" w:eastAsia="宋体" w:cs="宋体"/>
              <w:sz w:val="21"/>
              <w:szCs w:val="21"/>
            </w:rPr>
            <w:fldChar w:fldCharType="separate"/>
          </w:r>
          <w:r>
            <w:rPr>
              <w:rFonts w:hint="eastAsia" w:ascii="宋体" w:hAnsi="宋体" w:eastAsia="宋体" w:cs="宋体"/>
              <w:sz w:val="21"/>
              <w:szCs w:val="21"/>
            </w:rPr>
            <w:t>6</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7"/>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_Toc7799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t>三、竞赛细则</w:t>
          </w:r>
          <w:r>
            <w:rPr>
              <w:rFonts w:hint="eastAsia" w:ascii="宋体" w:hAnsi="宋体" w:eastAsia="宋体" w:cs="宋体"/>
              <w:sz w:val="21"/>
              <w:szCs w:val="21"/>
            </w:rPr>
            <w:tab/>
          </w:r>
          <w:r>
            <w:rPr>
              <w:rFonts w:hint="eastAsia" w:ascii="宋体" w:hAnsi="宋体" w:cs="宋体"/>
              <w:sz w:val="21"/>
              <w:szCs w:val="21"/>
              <w:lang w:val="en-US" w:eastAsia="zh-CN"/>
            </w:rPr>
            <w:t>7</w: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_Toc28570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（一）竞赛</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时间</w:t>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安排</w:t>
          </w:r>
          <w:r>
            <w:rPr>
              <w:rFonts w:hint="eastAsia" w:ascii="宋体" w:hAnsi="宋体" w:eastAsia="宋体" w:cs="宋体"/>
              <w:sz w:val="21"/>
              <w:szCs w:val="21"/>
            </w:rPr>
            <w:tab/>
          </w:r>
          <w:r>
            <w:rPr>
              <w:rFonts w:hint="eastAsia" w:ascii="宋体" w:hAnsi="宋体" w:cs="宋体"/>
              <w:sz w:val="21"/>
              <w:szCs w:val="21"/>
              <w:lang w:val="en-US" w:eastAsia="zh-CN"/>
            </w:rPr>
            <w:t>7</w: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_Toc2641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二</w:t>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）裁判员</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分组和职责</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_Toc2641 \h </w:instrText>
          </w:r>
          <w:r>
            <w:rPr>
              <w:rFonts w:hint="eastAsia" w:ascii="宋体" w:hAnsi="宋体" w:eastAsia="宋体" w:cs="宋体"/>
              <w:sz w:val="21"/>
              <w:szCs w:val="21"/>
            </w:rPr>
            <w:fldChar w:fldCharType="separate"/>
          </w:r>
          <w:r>
            <w:rPr>
              <w:rFonts w:hint="eastAsia" w:ascii="宋体" w:hAnsi="宋体" w:eastAsia="宋体" w:cs="宋体"/>
              <w:sz w:val="21"/>
              <w:szCs w:val="21"/>
            </w:rPr>
            <w:t>8</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_Toc11715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rPr>
            <w:t>1.裁判长</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_Toc11715 \h </w:instrText>
          </w:r>
          <w:r>
            <w:rPr>
              <w:rFonts w:hint="eastAsia" w:ascii="宋体" w:hAnsi="宋体" w:eastAsia="宋体" w:cs="宋体"/>
              <w:sz w:val="21"/>
              <w:szCs w:val="21"/>
            </w:rPr>
            <w:fldChar w:fldCharType="separate"/>
          </w:r>
          <w:r>
            <w:rPr>
              <w:rFonts w:hint="eastAsia" w:ascii="宋体" w:hAnsi="宋体" w:eastAsia="宋体" w:cs="宋体"/>
              <w:sz w:val="21"/>
              <w:szCs w:val="21"/>
            </w:rPr>
            <w:t>8</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_Toc9359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cs="宋体"/>
              <w:spacing w:val="7"/>
              <w:sz w:val="21"/>
              <w:szCs w:val="21"/>
              <w:lang w:val="en-US" w:eastAsia="zh-CN"/>
            </w:rPr>
            <w:t>2</w:t>
          </w:r>
          <w:r>
            <w:rPr>
              <w:rFonts w:hint="eastAsia" w:ascii="宋体" w:hAnsi="宋体" w:eastAsia="宋体" w:cs="宋体"/>
              <w:spacing w:val="7"/>
              <w:sz w:val="21"/>
              <w:szCs w:val="21"/>
              <w:lang w:eastAsia="zh-CN"/>
            </w:rPr>
            <w:t>.裁判员</w:t>
          </w:r>
          <w:r>
            <w:rPr>
              <w:rFonts w:hint="eastAsia" w:ascii="宋体" w:hAnsi="宋体" w:eastAsia="宋体" w:cs="宋体"/>
              <w:sz w:val="21"/>
              <w:szCs w:val="21"/>
            </w:rPr>
            <w:tab/>
          </w:r>
          <w:r>
            <w:rPr>
              <w:rFonts w:hint="eastAsia" w:ascii="宋体" w:hAnsi="宋体" w:cs="宋体"/>
              <w:sz w:val="21"/>
              <w:szCs w:val="21"/>
              <w:lang w:val="en-US" w:eastAsia="zh-CN"/>
            </w:rPr>
            <w:t>9</w: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_Toc19755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三</w:t>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竞赛实施细则</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_Toc19755 \h </w:instrText>
          </w:r>
          <w:r>
            <w:rPr>
              <w:rFonts w:hint="eastAsia" w:ascii="宋体" w:hAnsi="宋体" w:eastAsia="宋体" w:cs="宋体"/>
              <w:sz w:val="21"/>
              <w:szCs w:val="21"/>
            </w:rPr>
            <w:fldChar w:fldCharType="separate"/>
          </w:r>
          <w:r>
            <w:rPr>
              <w:rFonts w:hint="eastAsia" w:ascii="宋体" w:hAnsi="宋体" w:eastAsia="宋体" w:cs="宋体"/>
              <w:sz w:val="21"/>
              <w:szCs w:val="21"/>
            </w:rPr>
            <w:t>9</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_Toc6191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rPr>
            <w:t>1.</w:t>
          </w:r>
          <w:r>
            <w:rPr>
              <w:rFonts w:hint="eastAsia" w:ascii="宋体" w:hAnsi="宋体" w:eastAsia="宋体" w:cs="宋体"/>
              <w:spacing w:val="-6"/>
              <w:sz w:val="21"/>
              <w:szCs w:val="21"/>
              <w:lang w:val="en-US" w:eastAsia="zh-CN"/>
            </w:rPr>
            <w:t>赛前准备</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_Toc6191 \h </w:instrText>
          </w:r>
          <w:r>
            <w:rPr>
              <w:rFonts w:hint="eastAsia" w:ascii="宋体" w:hAnsi="宋体" w:eastAsia="宋体" w:cs="宋体"/>
              <w:sz w:val="21"/>
              <w:szCs w:val="21"/>
            </w:rPr>
            <w:fldChar w:fldCharType="separate"/>
          </w:r>
          <w:r>
            <w:rPr>
              <w:rFonts w:hint="eastAsia" w:ascii="宋体" w:hAnsi="宋体" w:eastAsia="宋体" w:cs="宋体"/>
              <w:sz w:val="21"/>
              <w:szCs w:val="21"/>
            </w:rPr>
            <w:t>9</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default" w:ascii="宋体" w:hAnsi="宋体" w:eastAsia="宋体" w:cs="宋体"/>
              <w:sz w:val="21"/>
              <w:szCs w:val="21"/>
              <w:lang w:val="en-US"/>
            </w:rPr>
          </w:pPr>
          <w:r>
            <w:rPr>
              <w:rFonts w:hint="eastAsia" w:ascii="宋体" w:hAnsi="宋体" w:eastAsia="宋体" w:cs="宋体"/>
              <w:sz w:val="21"/>
              <w:szCs w:val="21"/>
              <w:lang w:eastAsia="zh-CN"/>
            </w:rPr>
            <w:fldChar w:fldCharType="begin"/>
          </w:r>
          <w:r>
            <w:rPr>
              <w:rFonts w:hint="eastAsia" w:ascii="宋体" w:hAnsi="宋体" w:eastAsia="宋体" w:cs="宋体"/>
              <w:sz w:val="21"/>
              <w:szCs w:val="21"/>
              <w:lang w:eastAsia="zh-CN"/>
            </w:rPr>
            <w:instrText xml:space="preserve"> HYPERLINK \l _Toc19972 </w:instrText>
          </w:r>
          <w:r>
            <w:rPr>
              <w:rFonts w:hint="eastAsia" w:ascii="宋体" w:hAnsi="宋体" w:eastAsia="宋体" w:cs="宋体"/>
              <w:sz w:val="21"/>
              <w:szCs w:val="21"/>
              <w:lang w:eastAsia="zh-CN"/>
            </w:rPr>
            <w:fldChar w:fldCharType="separate"/>
          </w:r>
          <w:r>
            <w:rPr>
              <w:rFonts w:hint="eastAsia" w:ascii="宋体" w:hAnsi="宋体" w:eastAsia="宋体" w:cs="宋体"/>
              <w:sz w:val="21"/>
              <w:szCs w:val="21"/>
              <w:lang w:eastAsia="zh-CN"/>
            </w:rPr>
            <w:t>2.</w:t>
          </w:r>
          <w:r>
            <w:rPr>
              <w:rFonts w:hint="eastAsia" w:ascii="宋体" w:hAnsi="宋体" w:eastAsia="宋体" w:cs="宋体"/>
              <w:sz w:val="21"/>
              <w:szCs w:val="21"/>
              <w:lang w:val="en-US" w:eastAsia="zh-CN"/>
            </w:rPr>
            <w:t>竞赛实施</w:t>
          </w:r>
          <w:r>
            <w:rPr>
              <w:rFonts w:hint="eastAsia" w:ascii="宋体" w:hAnsi="宋体" w:eastAsia="宋体" w:cs="宋体"/>
              <w:sz w:val="21"/>
              <w:szCs w:val="21"/>
            </w:rPr>
            <w:tab/>
          </w:r>
          <w:r>
            <w:rPr>
              <w:rFonts w:hint="eastAsia" w:ascii="宋体" w:hAnsi="宋体" w:eastAsia="宋体" w:cs="宋体"/>
              <w:sz w:val="21"/>
              <w:szCs w:val="21"/>
              <w:lang w:val="en-US" w:eastAsia="zh-CN"/>
            </w:rPr>
            <w:t>1</w:t>
          </w:r>
          <w:r>
            <w:rPr>
              <w:rFonts w:hint="eastAsia" w:ascii="宋体" w:hAnsi="宋体" w:eastAsia="宋体" w:cs="宋体"/>
              <w:sz w:val="21"/>
              <w:szCs w:val="21"/>
              <w:lang w:eastAsia="zh-CN"/>
            </w:rPr>
            <w:fldChar w:fldCharType="end"/>
          </w:r>
          <w:r>
            <w:rPr>
              <w:rFonts w:hint="eastAsia" w:ascii="宋体" w:hAnsi="宋体" w:eastAsia="宋体" w:cs="宋体"/>
              <w:sz w:val="21"/>
              <w:szCs w:val="21"/>
              <w:lang w:val="en-US" w:eastAsia="zh-CN"/>
            </w:rPr>
            <w:t>0</w:t>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_Toc30615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四</w:t>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技术违规</w:t>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处理</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_Toc30615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cs="宋体"/>
              <w:sz w:val="21"/>
              <w:szCs w:val="21"/>
              <w:lang w:val="en-US" w:eastAsia="zh-CN"/>
            </w:rPr>
            <w:t>2</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_Toc10911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五</w:t>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）问题或争议处理</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_Toc10911 \h </w:instrText>
          </w:r>
          <w:r>
            <w:rPr>
              <w:rFonts w:hint="eastAsia" w:ascii="宋体" w:hAnsi="宋体" w:eastAsia="宋体" w:cs="宋体"/>
              <w:sz w:val="21"/>
              <w:szCs w:val="21"/>
            </w:rPr>
            <w:fldChar w:fldCharType="separate"/>
          </w:r>
          <w:r>
            <w:rPr>
              <w:rFonts w:hint="eastAsia" w:ascii="宋体" w:hAnsi="宋体" w:eastAsia="宋体" w:cs="宋体"/>
              <w:sz w:val="21"/>
              <w:szCs w:val="21"/>
            </w:rPr>
            <w:t>12</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_Toc3953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rPr>
            <w:t>1.竞赛项目内解决</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_Toc3953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cs="宋体"/>
              <w:sz w:val="21"/>
              <w:szCs w:val="21"/>
              <w:lang w:val="en-US" w:eastAsia="zh-CN"/>
            </w:rPr>
            <w:t>3</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9"/>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_Toc32681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rPr>
            <w:t>2.监督仲裁组解决</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_Toc32681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cs="宋体"/>
              <w:sz w:val="21"/>
              <w:szCs w:val="21"/>
              <w:lang w:val="en-US" w:eastAsia="zh-CN"/>
            </w:rPr>
            <w:t>3</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7"/>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_Toc18856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t>四、竞赛场地、设施设备等安排</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_Toc18856 \h </w:instrText>
          </w:r>
          <w:r>
            <w:rPr>
              <w:rFonts w:hint="eastAsia" w:ascii="宋体" w:hAnsi="宋体" w:eastAsia="宋体" w:cs="宋体"/>
              <w:sz w:val="21"/>
              <w:szCs w:val="21"/>
            </w:rPr>
            <w:fldChar w:fldCharType="separate"/>
          </w:r>
          <w:r>
            <w:rPr>
              <w:rFonts w:hint="eastAsia" w:ascii="宋体" w:hAnsi="宋体" w:eastAsia="宋体" w:cs="宋体"/>
              <w:sz w:val="21"/>
              <w:szCs w:val="21"/>
            </w:rPr>
            <w:t>13</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_Toc30631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（一）赛场规格要求</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_Toc30631 \h </w:instrText>
          </w:r>
          <w:r>
            <w:rPr>
              <w:rFonts w:hint="eastAsia" w:ascii="宋体" w:hAnsi="宋体" w:eastAsia="宋体" w:cs="宋体"/>
              <w:sz w:val="21"/>
              <w:szCs w:val="21"/>
            </w:rPr>
            <w:fldChar w:fldCharType="separate"/>
          </w:r>
          <w:r>
            <w:rPr>
              <w:rFonts w:hint="eastAsia" w:ascii="宋体" w:hAnsi="宋体" w:eastAsia="宋体" w:cs="宋体"/>
              <w:sz w:val="21"/>
              <w:szCs w:val="21"/>
            </w:rPr>
            <w:t>13</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_Toc19213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（二）场地布局图</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_Toc19213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cs="宋体"/>
              <w:sz w:val="21"/>
              <w:szCs w:val="21"/>
              <w:lang w:val="en-US" w:eastAsia="zh-CN"/>
            </w:rPr>
            <w:t>4</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_Toc27319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（三）基础设施清单</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_Toc27319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cs="宋体"/>
              <w:sz w:val="21"/>
              <w:szCs w:val="21"/>
              <w:lang w:val="en-US" w:eastAsia="zh-CN"/>
            </w:rPr>
            <w:t>5</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7"/>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_Toc4664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t>五、安全、健康</w:t>
          </w:r>
          <w:r>
            <w:rPr>
              <w:rFonts w:hint="eastAsia" w:ascii="宋体" w:hAnsi="宋体" w:eastAsia="宋体" w:cs="宋体"/>
              <w:spacing w:val="7"/>
              <w:sz w:val="21"/>
              <w:szCs w:val="21"/>
              <w:lang w:val="en-US" w:eastAsia="zh-CN"/>
              <w14:textOutline w14:w="5791" w14:cap="sq" w14:cmpd="sng" w14:algn="ctr">
                <w14:solidFill>
                  <w14:srgbClr w14:val="000000"/>
                </w14:solidFill>
                <w14:prstDash w14:val="solid"/>
                <w14:bevel/>
              </w14:textOutline>
            </w:rPr>
            <w:t>环保</w: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t>要求</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_Toc4664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cs="宋体"/>
              <w:sz w:val="21"/>
              <w:szCs w:val="21"/>
              <w:lang w:val="en-US" w:eastAsia="zh-CN"/>
            </w:rPr>
            <w:t>6</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_Toc22178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（一）选手安全防护要求</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_Toc22178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cs="宋体"/>
              <w:sz w:val="21"/>
              <w:szCs w:val="21"/>
              <w:lang w:val="en-US" w:eastAsia="zh-CN"/>
            </w:rPr>
            <w:t>6</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_Toc11596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en-US"/>
              <w14:textOutline w14:w="5791" w14:cap="sq" w14:cmpd="sng" w14:algn="ctr">
                <w14:solidFill>
                  <w14:srgbClr w14:val="000000"/>
                </w14:solidFill>
                <w14:prstDash w14:val="solid"/>
                <w14:bevel/>
              </w14:textOutline>
            </w:rPr>
            <w:t>二</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w:t>
          </w:r>
          <w:r>
            <w:rPr>
              <w:rFonts w:hint="eastAsia" w:ascii="宋体" w:hAnsi="宋体" w:eastAsia="宋体" w:cs="宋体"/>
              <w:spacing w:val="5"/>
              <w:sz w:val="21"/>
              <w:szCs w:val="21"/>
              <w:lang w:val="en-US" w:eastAsia="en-US"/>
              <w14:textOutline w14:w="5791" w14:cap="sq" w14:cmpd="sng" w14:algn="ctr">
                <w14:solidFill>
                  <w14:srgbClr w14:val="000000"/>
                </w14:solidFill>
                <w14:prstDash w14:val="solid"/>
                <w14:bevel/>
              </w14:textOutline>
            </w:rPr>
            <w:t>赛事安全要求</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_Toc11596 \h </w:instrText>
          </w:r>
          <w:r>
            <w:rPr>
              <w:rFonts w:hint="eastAsia" w:ascii="宋体" w:hAnsi="宋体" w:eastAsia="宋体" w:cs="宋体"/>
              <w:sz w:val="21"/>
              <w:szCs w:val="21"/>
            </w:rPr>
            <w:fldChar w:fldCharType="separate"/>
          </w:r>
          <w:r>
            <w:rPr>
              <w:rFonts w:hint="eastAsia" w:ascii="宋体" w:hAnsi="宋体" w:eastAsia="宋体" w:cs="宋体"/>
              <w:sz w:val="21"/>
              <w:szCs w:val="21"/>
            </w:rPr>
            <w:t>17</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8"/>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_Toc91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5"/>
              <w:sz w:val="21"/>
              <w:szCs w:val="21"/>
              <w:lang w:eastAsia="zh-CN"/>
              <w14:textOutline w14:w="5791" w14:cap="sq" w14:cmpd="sng" w14:algn="ctr">
                <w14:solidFill>
                  <w14:srgbClr w14:val="000000"/>
                </w14:solidFill>
                <w14:prstDash w14:val="solid"/>
                <w14:bevel/>
              </w14:textOutline>
            </w:rPr>
            <w:t>（三）</w:t>
          </w:r>
          <w:r>
            <w:rPr>
              <w:rFonts w:hint="eastAsia" w:ascii="宋体" w:hAnsi="宋体" w:eastAsia="宋体" w:cs="宋体"/>
              <w:spacing w:val="5"/>
              <w:sz w:val="21"/>
              <w:szCs w:val="21"/>
              <w:lang w:val="en-US" w:eastAsia="zh-CN"/>
              <w14:textOutline w14:w="5791" w14:cap="sq" w14:cmpd="sng" w14:algn="ctr">
                <w14:solidFill>
                  <w14:srgbClr w14:val="000000"/>
                </w14:solidFill>
                <w14:prstDash w14:val="solid"/>
                <w14:bevel/>
              </w14:textOutline>
            </w:rPr>
            <w:t>绿色环保要求</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_Toc91 \h </w:instrText>
          </w:r>
          <w:r>
            <w:rPr>
              <w:rFonts w:hint="eastAsia" w:ascii="宋体" w:hAnsi="宋体" w:eastAsia="宋体" w:cs="宋体"/>
              <w:sz w:val="21"/>
              <w:szCs w:val="21"/>
            </w:rPr>
            <w:fldChar w:fldCharType="separate"/>
          </w:r>
          <w:r>
            <w:rPr>
              <w:rFonts w:hint="eastAsia" w:ascii="宋体" w:hAnsi="宋体" w:eastAsia="宋体" w:cs="宋体"/>
              <w:sz w:val="21"/>
              <w:szCs w:val="21"/>
            </w:rPr>
            <w:t>17</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pStyle w:val="27"/>
            <w:tabs>
              <w:tab w:val="right" w:leader="dot" w:pos="8306"/>
            </w:tabs>
            <w:rPr>
              <w:rFonts w:hint="eastAsia" w:ascii="宋体" w:hAnsi="宋体" w:eastAsia="宋体" w:cs="宋体"/>
              <w:sz w:val="21"/>
              <w:szCs w:val="21"/>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begin"/>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instrText xml:space="preserve"> HYPERLINK \l _Toc186 </w:instrText>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separate"/>
          </w:r>
          <w:r>
            <w:rPr>
              <w:rFonts w:hint="eastAsia" w:ascii="宋体" w:hAnsi="宋体" w:eastAsia="宋体" w:cs="宋体"/>
              <w:spacing w:val="10"/>
              <w:sz w:val="21"/>
              <w:szCs w:val="21"/>
              <w:lang w:eastAsia="zh-CN"/>
              <w14:textOutline w14:w="6540" w14:cap="sq" w14:cmpd="sng" w14:algn="ctr">
                <w14:solidFill>
                  <w14:srgbClr w14:val="000000"/>
                </w14:solidFill>
                <w14:prstDash w14:val="solid"/>
                <w14:bevel/>
              </w14:textOutline>
            </w:rPr>
            <w:t>无人机装调检修项目样题</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_Toc186 \h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p>
          <w:pPr>
            <w:keepNext w:val="0"/>
            <w:keepLines w:val="0"/>
            <w:pageBreakBefore w:val="0"/>
            <w:widowControl/>
            <w:kinsoku w:val="0"/>
            <w:wordWrap/>
            <w:overflowPunct/>
            <w:topLinePunct w:val="0"/>
            <w:autoSpaceDE w:val="0"/>
            <w:autoSpaceDN w:val="0"/>
            <w:bidi w:val="0"/>
            <w:adjustRightInd w:val="0"/>
            <w:snapToGrid w:val="0"/>
            <w:spacing w:before="240" w:line="240" w:lineRule="auto"/>
            <w:ind w:left="0" w:right="0" w:firstLine="448" w:firstLineChars="200"/>
            <w:textAlignment w:val="baseline"/>
            <w:outlineLvl w:val="9"/>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pPr>
          <w:r>
            <w:rPr>
              <w:rFonts w:hint="eastAsia" w:ascii="宋体" w:hAnsi="宋体" w:eastAsia="宋体" w:cs="宋体"/>
              <w:spacing w:val="7"/>
              <w:sz w:val="21"/>
              <w:szCs w:val="21"/>
              <w:lang w:eastAsia="zh-CN"/>
              <w14:textOutline w14:w="5791" w14:cap="sq" w14:cmpd="sng" w14:algn="ctr">
                <w14:solidFill>
                  <w14:srgbClr w14:val="000000"/>
                </w14:solidFill>
                <w14:prstDash w14:val="solid"/>
                <w14:bevel/>
              </w14:textOutline>
            </w:rPr>
            <w:fldChar w:fldCharType="end"/>
          </w:r>
        </w:p>
      </w:sdtContent>
    </w:sdt>
    <w:p>
      <w:pPr>
        <w:pStyle w:val="3"/>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pPr>
    </w:p>
    <w:p>
      <w:pPr>
        <w:rPr>
          <w:lang w:eastAsia="zh-CN"/>
        </w:rPr>
      </w:pPr>
    </w:p>
    <w:p>
      <w:pPr>
        <w:keepNext w:val="0"/>
        <w:keepLines w:val="0"/>
        <w:pageBreakBefore w:val="0"/>
        <w:widowControl/>
        <w:kinsoku w:val="0"/>
        <w:wordWrap/>
        <w:overflowPunct/>
        <w:topLinePunct w:val="0"/>
        <w:autoSpaceDE w:val="0"/>
        <w:autoSpaceDN w:val="0"/>
        <w:bidi w:val="0"/>
        <w:adjustRightInd w:val="0"/>
        <w:snapToGrid w:val="0"/>
        <w:spacing w:before="240" w:line="240" w:lineRule="auto"/>
        <w:ind w:left="0" w:right="0" w:firstLine="668" w:firstLineChars="200"/>
        <w:textAlignment w:val="baseline"/>
        <w:outlineLvl w:val="9"/>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pPr>
    </w:p>
    <w:p>
      <w:pPr>
        <w:pStyle w:val="5"/>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sectPr>
          <w:footerReference r:id="rId6" w:type="first"/>
          <w:footerReference r:id="rId5" w:type="default"/>
          <w:pgSz w:w="11906" w:h="16838"/>
          <w:pgMar w:top="1440" w:right="1800" w:bottom="1440" w:left="1800" w:header="851" w:footer="992" w:gutter="0"/>
          <w:pgNumType w:fmt="decimal"/>
          <w:cols w:space="425" w:num="1"/>
          <w:titlePg/>
          <w:docGrid w:type="lines" w:linePitch="312" w:charSpace="0"/>
        </w:sectPr>
      </w:pPr>
    </w:p>
    <w:p>
      <w:pPr>
        <w:keepNext w:val="0"/>
        <w:keepLines w:val="0"/>
        <w:pageBreakBefore w:val="0"/>
        <w:widowControl/>
        <w:kinsoku w:val="0"/>
        <w:wordWrap/>
        <w:overflowPunct/>
        <w:topLinePunct w:val="0"/>
        <w:autoSpaceDE w:val="0"/>
        <w:autoSpaceDN w:val="0"/>
        <w:bidi w:val="0"/>
        <w:adjustRightInd w:val="0"/>
        <w:snapToGrid w:val="0"/>
        <w:spacing w:before="240" w:line="240" w:lineRule="auto"/>
        <w:ind w:left="0" w:right="0" w:firstLine="668" w:firstLineChars="200"/>
        <w:textAlignment w:val="baseline"/>
        <w:outlineLvl w:val="0"/>
        <w:rPr>
          <w:rFonts w:ascii="黑体" w:hAnsi="黑体" w:eastAsia="黑体" w:cs="黑体"/>
          <w:sz w:val="32"/>
          <w:szCs w:val="32"/>
          <w:lang w:eastAsia="zh-CN"/>
        </w:rPr>
      </w:pPr>
      <w:bookmarkStart w:id="22" w:name="_Toc31900"/>
      <w:r>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t>一、技术描述</w:t>
      </w:r>
      <w:bookmarkEnd w:id="22"/>
    </w:p>
    <w:p>
      <w:pPr>
        <w:keepNext w:val="0"/>
        <w:keepLines w:val="0"/>
        <w:pageBreakBefore w:val="0"/>
        <w:widowControl/>
        <w:kinsoku w:val="0"/>
        <w:wordWrap/>
        <w:overflowPunct/>
        <w:topLinePunct w:val="0"/>
        <w:autoSpaceDE w:val="0"/>
        <w:autoSpaceDN w:val="0"/>
        <w:bidi w:val="0"/>
        <w:adjustRightInd w:val="0"/>
        <w:snapToGrid w:val="0"/>
        <w:spacing w:before="240" w:line="240" w:lineRule="auto"/>
        <w:ind w:left="0" w:right="0" w:firstLine="660" w:firstLineChars="200"/>
        <w:textAlignment w:val="baseline"/>
        <w:outlineLvl w:val="1"/>
        <w:rPr>
          <w:rFonts w:ascii="黑体" w:hAnsi="黑体" w:eastAsia="黑体" w:cs="黑体"/>
          <w:sz w:val="32"/>
          <w:szCs w:val="32"/>
          <w:lang w:eastAsia="zh-CN"/>
        </w:rPr>
      </w:pPr>
      <w:bookmarkStart w:id="23" w:name="_Toc7058"/>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（一）项目概要</w:t>
      </w:r>
      <w:bookmarkEnd w:id="23"/>
    </w:p>
    <w:p>
      <w:pPr>
        <w:keepNext w:val="0"/>
        <w:keepLines w:val="0"/>
        <w:pageBreakBefore w:val="0"/>
        <w:widowControl/>
        <w:kinsoku w:val="0"/>
        <w:wordWrap/>
        <w:overflowPunct/>
        <w:topLinePunct w:val="0"/>
        <w:autoSpaceDE w:val="0"/>
        <w:autoSpaceDN w:val="0"/>
        <w:bidi w:val="0"/>
        <w:adjustRightInd w:val="0"/>
        <w:snapToGrid w:val="0"/>
        <w:spacing w:before="240" w:line="336" w:lineRule="auto"/>
        <w:ind w:left="0" w:right="0" w:firstLine="664" w:firstLineChars="200"/>
        <w:jc w:val="both"/>
        <w:textAlignment w:val="baseline"/>
        <w:rPr>
          <w:rFonts w:hint="eastAsia" w:ascii="仿宋" w:hAnsi="仿宋" w:eastAsia="仿宋" w:cs="仿宋"/>
          <w:spacing w:val="6"/>
          <w:sz w:val="32"/>
          <w:szCs w:val="32"/>
          <w:lang w:eastAsia="zh-CN"/>
        </w:rPr>
      </w:pPr>
      <w:r>
        <w:rPr>
          <w:rFonts w:hint="eastAsia" w:ascii="仿宋" w:hAnsi="仿宋" w:eastAsia="仿宋" w:cs="仿宋"/>
          <w:spacing w:val="6"/>
          <w:sz w:val="32"/>
          <w:szCs w:val="32"/>
          <w:lang w:eastAsia="zh-CN"/>
        </w:rPr>
        <w:t>本赛项以无人机装调检修工的岗位需求为基础，结合无人机装调检修技术的发展和应用趋势，主要考察选手对无人机配置选型、装配、调试、测试、检修、维保、优化等能力，以及选手的职业素养和安全意识，具体内容包括：</w:t>
      </w:r>
      <w:r>
        <w:rPr>
          <w:rFonts w:hint="eastAsia" w:ascii="仿宋" w:hAnsi="仿宋" w:eastAsia="仿宋" w:cs="仿宋"/>
          <w:color w:val="auto"/>
          <w:spacing w:val="6"/>
          <w:sz w:val="32"/>
          <w:szCs w:val="32"/>
          <w:highlight w:val="none"/>
          <w:lang w:eastAsia="zh-CN"/>
        </w:rPr>
        <w:t>无人机选型装配</w:t>
      </w:r>
      <w:r>
        <w:rPr>
          <w:rFonts w:hint="eastAsia" w:ascii="仿宋" w:hAnsi="仿宋" w:eastAsia="仿宋" w:cs="仿宋"/>
          <w:color w:val="auto"/>
          <w:spacing w:val="6"/>
          <w:sz w:val="32"/>
          <w:szCs w:val="32"/>
          <w:highlight w:val="none"/>
          <w:lang w:val="en-US" w:eastAsia="zh-CN"/>
        </w:rPr>
        <w:t>、无人机飞行平台调试</w:t>
      </w:r>
      <w:r>
        <w:rPr>
          <w:rFonts w:hint="eastAsia" w:ascii="仿宋" w:hAnsi="仿宋" w:eastAsia="仿宋" w:cs="仿宋"/>
          <w:color w:val="auto"/>
          <w:spacing w:val="6"/>
          <w:sz w:val="32"/>
          <w:szCs w:val="32"/>
          <w:highlight w:val="none"/>
          <w:lang w:eastAsia="zh-CN"/>
        </w:rPr>
        <w:t>、无人机典型故障</w:t>
      </w:r>
      <w:r>
        <w:rPr>
          <w:rFonts w:hint="eastAsia" w:ascii="仿宋" w:hAnsi="仿宋" w:eastAsia="仿宋" w:cs="仿宋"/>
          <w:color w:val="auto"/>
          <w:spacing w:val="6"/>
          <w:sz w:val="32"/>
          <w:szCs w:val="32"/>
          <w:highlight w:val="none"/>
          <w:lang w:val="en-US" w:eastAsia="zh-CN"/>
        </w:rPr>
        <w:t>检修</w:t>
      </w:r>
      <w:r>
        <w:rPr>
          <w:rFonts w:hint="eastAsia" w:ascii="仿宋" w:hAnsi="仿宋" w:eastAsia="仿宋" w:cs="仿宋"/>
          <w:color w:val="auto"/>
          <w:spacing w:val="6"/>
          <w:sz w:val="32"/>
          <w:szCs w:val="32"/>
          <w:highlight w:val="none"/>
          <w:lang w:eastAsia="zh-CN"/>
        </w:rPr>
        <w:t>、</w:t>
      </w:r>
      <w:r>
        <w:rPr>
          <w:rFonts w:hint="eastAsia" w:ascii="仿宋" w:hAnsi="仿宋" w:eastAsia="仿宋" w:cs="仿宋"/>
          <w:spacing w:val="6"/>
          <w:sz w:val="32"/>
          <w:szCs w:val="32"/>
          <w:lang w:val="en-US" w:eastAsia="zh-CN"/>
        </w:rPr>
        <w:t>无人机任务载荷系统联调联试，以及</w:t>
      </w:r>
      <w:r>
        <w:rPr>
          <w:rFonts w:hint="eastAsia" w:ascii="仿宋" w:hAnsi="仿宋" w:eastAsia="仿宋" w:cs="仿宋"/>
          <w:spacing w:val="6"/>
          <w:sz w:val="32"/>
          <w:szCs w:val="32"/>
          <w:lang w:eastAsia="zh-CN"/>
        </w:rPr>
        <w:t>无人机飞行性能测试等。</w:t>
      </w:r>
    </w:p>
    <w:p>
      <w:pPr>
        <w:keepNext w:val="0"/>
        <w:keepLines w:val="0"/>
        <w:pageBreakBefore w:val="0"/>
        <w:widowControl w:val="0"/>
        <w:kinsoku/>
        <w:wordWrap/>
        <w:overflowPunct/>
        <w:topLinePunct w:val="0"/>
        <w:autoSpaceDE/>
        <w:autoSpaceDN/>
        <w:bidi w:val="0"/>
        <w:adjustRightInd/>
        <w:snapToGrid/>
        <w:spacing w:line="240" w:lineRule="auto"/>
        <w:ind w:left="0" w:firstLine="692" w:firstLineChars="200"/>
        <w:textAlignment w:val="auto"/>
        <w:rPr>
          <w:rFonts w:hint="eastAsia" w:ascii="仿宋" w:hAnsi="仿宋" w:eastAsia="仿宋" w:cs="仿宋"/>
          <w:color w:val="0000FF"/>
          <w:spacing w:val="-6"/>
          <w:kern w:val="1"/>
          <w:sz w:val="32"/>
          <w:szCs w:val="32"/>
          <w:lang w:val="en-US" w:eastAsia="zh-CN"/>
        </w:rPr>
      </w:pPr>
      <w:r>
        <w:rPr>
          <w:rFonts w:hint="eastAsia" w:ascii="仿宋" w:hAnsi="仿宋" w:eastAsia="仿宋" w:cs="仿宋"/>
          <w:spacing w:val="13"/>
          <w:sz w:val="32"/>
          <w:szCs w:val="32"/>
          <w:lang w:eastAsia="zh-CN"/>
        </w:rPr>
        <w:t>本赛项参照中华人民共和国人力资源和社会保障部制定的《无人机装调检修工国家职业技能标准》(202</w:t>
      </w:r>
      <w:r>
        <w:rPr>
          <w:rFonts w:ascii="仿宋" w:hAnsi="仿宋" w:eastAsia="仿宋" w:cs="仿宋"/>
          <w:spacing w:val="13"/>
          <w:sz w:val="32"/>
          <w:szCs w:val="32"/>
          <w:lang w:eastAsia="zh-CN"/>
        </w:rPr>
        <w:t>1</w:t>
      </w:r>
      <w:r>
        <w:rPr>
          <w:rFonts w:hint="eastAsia" w:ascii="仿宋" w:hAnsi="仿宋" w:eastAsia="仿宋" w:cs="仿宋"/>
          <w:spacing w:val="13"/>
          <w:sz w:val="32"/>
          <w:szCs w:val="32"/>
          <w:lang w:eastAsia="zh-CN"/>
        </w:rPr>
        <w:t>年版)高级工（</w:t>
      </w:r>
      <w:r>
        <w:rPr>
          <w:rFonts w:hint="eastAsia" w:ascii="仿宋" w:hAnsi="仿宋" w:eastAsia="仿宋" w:cs="仿宋"/>
          <w:spacing w:val="13"/>
          <w:sz w:val="32"/>
          <w:szCs w:val="32"/>
          <w:lang w:val="en-US" w:eastAsia="zh-CN"/>
        </w:rPr>
        <w:t>三级</w:t>
      </w:r>
      <w:r>
        <w:rPr>
          <w:rFonts w:hint="eastAsia" w:ascii="仿宋" w:hAnsi="仿宋" w:eastAsia="仿宋" w:cs="仿宋"/>
          <w:spacing w:val="13"/>
          <w:sz w:val="32"/>
          <w:szCs w:val="32"/>
          <w:lang w:eastAsia="zh-CN"/>
        </w:rPr>
        <w:t>）及</w:t>
      </w:r>
      <w:r>
        <w:rPr>
          <w:rFonts w:hint="eastAsia" w:ascii="仿宋" w:hAnsi="仿宋" w:eastAsia="仿宋" w:cs="仿宋"/>
          <w:spacing w:val="13"/>
          <w:sz w:val="32"/>
          <w:szCs w:val="32"/>
          <w:lang w:val="en-US" w:eastAsia="zh-CN"/>
        </w:rPr>
        <w:t>以上要求</w:t>
      </w:r>
      <w:r>
        <w:rPr>
          <w:rFonts w:hint="eastAsia" w:ascii="仿宋" w:hAnsi="仿宋" w:eastAsia="仿宋" w:cs="仿宋"/>
          <w:spacing w:val="13"/>
          <w:sz w:val="32"/>
          <w:szCs w:val="32"/>
          <w:lang w:eastAsia="zh-CN"/>
        </w:rPr>
        <w:t>，结合无人机应用实际和无人机装调检修技术发展状况，借鉴国赛命题内容和考核评价</w:t>
      </w:r>
      <w:r>
        <w:rPr>
          <w:rFonts w:ascii="仿宋" w:hAnsi="仿宋" w:eastAsia="仿宋" w:cs="仿宋"/>
          <w:spacing w:val="13"/>
          <w:sz w:val="32"/>
          <w:szCs w:val="32"/>
          <w:lang w:eastAsia="zh-CN"/>
        </w:rPr>
        <w:t>方法进行</w:t>
      </w:r>
      <w:r>
        <w:rPr>
          <w:rFonts w:hint="eastAsia" w:ascii="仿宋" w:hAnsi="仿宋" w:eastAsia="仿宋" w:cs="仿宋"/>
          <w:spacing w:val="13"/>
          <w:sz w:val="32"/>
          <w:szCs w:val="32"/>
          <w:lang w:val="en-US" w:eastAsia="zh-CN"/>
        </w:rPr>
        <w:t>编制</w:t>
      </w:r>
      <w:r>
        <w:rPr>
          <w:rFonts w:ascii="仿宋" w:hAnsi="仿宋" w:eastAsia="仿宋" w:cs="仿宋"/>
          <w:spacing w:val="13"/>
          <w:sz w:val="32"/>
          <w:szCs w:val="32"/>
          <w:lang w:eastAsia="zh-CN"/>
        </w:rPr>
        <w:t>。</w:t>
      </w:r>
      <w:r>
        <w:rPr>
          <w:rFonts w:hint="eastAsia" w:ascii="仿宋" w:hAnsi="仿宋" w:eastAsia="仿宋" w:cs="仿宋"/>
          <w:spacing w:val="13"/>
          <w:sz w:val="32"/>
          <w:szCs w:val="32"/>
          <w:lang w:val="en-US" w:eastAsia="zh-CN"/>
        </w:rPr>
        <w:t>含项目技术描述、试题与评判标准、场地设施设备安排、健康安全要求等内容。</w:t>
      </w:r>
      <w:r>
        <w:rPr>
          <w:rFonts w:hint="eastAsia" w:ascii="仿宋" w:hAnsi="仿宋" w:eastAsia="仿宋" w:cs="仿宋"/>
          <w:spacing w:val="13"/>
          <w:sz w:val="32"/>
          <w:szCs w:val="32"/>
          <w:lang w:eastAsia="zh-CN"/>
        </w:rPr>
        <w:t>未尽事宜，将在</w:t>
      </w:r>
      <w:r>
        <w:rPr>
          <w:rFonts w:hint="eastAsia" w:ascii="仿宋" w:hAnsi="仿宋" w:eastAsia="仿宋" w:cs="仿宋"/>
          <w:spacing w:val="13"/>
          <w:sz w:val="32"/>
          <w:szCs w:val="32"/>
          <w:lang w:val="en-US" w:eastAsia="zh-CN"/>
        </w:rPr>
        <w:t>补充通知或</w:t>
      </w:r>
      <w:r>
        <w:rPr>
          <w:rFonts w:hint="eastAsia" w:ascii="仿宋" w:hAnsi="仿宋" w:eastAsia="仿宋" w:cs="仿宋"/>
          <w:spacing w:val="13"/>
          <w:sz w:val="32"/>
          <w:szCs w:val="32"/>
          <w:lang w:eastAsia="zh-CN"/>
        </w:rPr>
        <w:t>赛前</w:t>
      </w:r>
      <w:r>
        <w:rPr>
          <w:rFonts w:hint="eastAsia" w:ascii="仿宋" w:hAnsi="仿宋" w:eastAsia="仿宋" w:cs="仿宋"/>
          <w:spacing w:val="13"/>
          <w:sz w:val="32"/>
          <w:szCs w:val="32"/>
          <w:lang w:val="en-US" w:eastAsia="zh-CN"/>
        </w:rPr>
        <w:t>项目技术说明时</w:t>
      </w:r>
      <w:r>
        <w:rPr>
          <w:rFonts w:hint="eastAsia" w:ascii="仿宋" w:hAnsi="仿宋" w:eastAsia="仿宋" w:cs="仿宋"/>
          <w:spacing w:val="13"/>
          <w:sz w:val="32"/>
          <w:szCs w:val="32"/>
          <w:lang w:eastAsia="zh-CN"/>
        </w:rPr>
        <w:t>予以说明。</w:t>
      </w:r>
    </w:p>
    <w:p>
      <w:pPr>
        <w:keepNext w:val="0"/>
        <w:keepLines w:val="0"/>
        <w:pageBreakBefore w:val="0"/>
        <w:widowControl/>
        <w:kinsoku w:val="0"/>
        <w:wordWrap/>
        <w:overflowPunct/>
        <w:topLinePunct w:val="0"/>
        <w:autoSpaceDE w:val="0"/>
        <w:autoSpaceDN w:val="0"/>
        <w:bidi w:val="0"/>
        <w:adjustRightInd w:val="0"/>
        <w:snapToGrid w:val="0"/>
        <w:spacing w:before="120" w:line="240" w:lineRule="auto"/>
        <w:ind w:firstLine="660" w:firstLineChars="200"/>
        <w:textAlignment w:val="baseline"/>
        <w:outlineLvl w:val="1"/>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pPr>
      <w:bookmarkStart w:id="24" w:name="_Toc6192"/>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（二）基本知识与能力要求</w:t>
      </w:r>
      <w:bookmarkEnd w:id="24"/>
    </w:p>
    <w:p>
      <w:pPr>
        <w:keepNext w:val="0"/>
        <w:keepLines w:val="0"/>
        <w:pageBreakBefore w:val="0"/>
        <w:widowControl/>
        <w:kinsoku w:val="0"/>
        <w:wordWrap/>
        <w:overflowPunct/>
        <w:topLinePunct w:val="0"/>
        <w:autoSpaceDE w:val="0"/>
        <w:autoSpaceDN w:val="0"/>
        <w:bidi w:val="0"/>
        <w:adjustRightInd w:val="0"/>
        <w:snapToGrid w:val="0"/>
        <w:spacing w:before="120" w:line="240" w:lineRule="auto"/>
        <w:ind w:firstLine="664" w:firstLineChars="200"/>
        <w:jc w:val="both"/>
        <w:textAlignment w:val="baseline"/>
        <w:rPr>
          <w:rFonts w:ascii="仿宋" w:hAnsi="仿宋" w:eastAsia="仿宋" w:cs="仿宋"/>
          <w:spacing w:val="5"/>
          <w:sz w:val="32"/>
          <w:szCs w:val="32"/>
        </w:rPr>
      </w:pPr>
      <w:r>
        <w:rPr>
          <w:rFonts w:ascii="仿宋" w:hAnsi="仿宋" w:eastAsia="仿宋" w:cs="仿宋"/>
          <w:spacing w:val="6"/>
          <w:position w:val="24"/>
          <w:sz w:val="32"/>
          <w:szCs w:val="32"/>
          <w:lang w:eastAsia="zh-CN"/>
        </w:rPr>
        <w:t>对参赛选手的基本知识与能力要求见</w:t>
      </w:r>
      <w:r>
        <w:rPr>
          <w:rFonts w:hint="eastAsia" w:ascii="仿宋" w:hAnsi="仿宋" w:eastAsia="仿宋" w:cs="仿宋"/>
          <w:spacing w:val="6"/>
          <w:position w:val="24"/>
          <w:sz w:val="32"/>
          <w:szCs w:val="32"/>
          <w:lang w:val="en-US" w:eastAsia="zh-CN"/>
        </w:rPr>
        <w:t>下</w:t>
      </w:r>
      <w:r>
        <w:rPr>
          <w:rFonts w:ascii="仿宋" w:hAnsi="仿宋" w:eastAsia="仿宋" w:cs="仿宋"/>
          <w:spacing w:val="6"/>
          <w:position w:val="24"/>
          <w:sz w:val="32"/>
          <w:szCs w:val="32"/>
          <w:lang w:eastAsia="zh-CN"/>
        </w:rPr>
        <w:t>表</w:t>
      </w:r>
      <w:r>
        <w:rPr>
          <w:rFonts w:hint="eastAsia" w:ascii="仿宋" w:hAnsi="仿宋" w:eastAsia="仿宋" w:cs="仿宋"/>
          <w:spacing w:val="6"/>
          <w:position w:val="24"/>
          <w:sz w:val="32"/>
          <w:szCs w:val="32"/>
          <w:lang w:eastAsia="zh-CN"/>
        </w:rPr>
        <w:t>。</w:t>
      </w:r>
      <w:r>
        <w:rPr>
          <w:rFonts w:ascii="仿宋" w:hAnsi="仿宋" w:eastAsia="仿宋" w:cs="仿宋"/>
          <w:spacing w:val="-39"/>
          <w:position w:val="24"/>
          <w:sz w:val="32"/>
          <w:szCs w:val="32"/>
          <w:lang w:eastAsia="zh-CN"/>
        </w:rPr>
        <w:t xml:space="preserve"> </w:t>
      </w:r>
    </w:p>
    <w:p>
      <w:pPr>
        <w:spacing w:line="105" w:lineRule="exact"/>
        <w:ind w:firstLine="420"/>
      </w:pPr>
    </w:p>
    <w:tbl>
      <w:tblPr>
        <w:tblStyle w:val="12"/>
        <w:tblW w:w="8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5"/>
        <w:gridCol w:w="618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7565" w:type="dxa"/>
            <w:gridSpan w:val="2"/>
            <w:vAlign w:val="center"/>
          </w:tcPr>
          <w:p>
            <w:pPr>
              <w:pStyle w:val="16"/>
              <w:spacing w:before="95" w:line="239" w:lineRule="auto"/>
              <w:ind w:leftChars="100"/>
              <w:jc w:val="center"/>
              <w:rPr>
                <w:rFonts w:hint="eastAsia" w:ascii="宋体" w:hAnsi="宋体" w:eastAsia="宋体" w:cs="宋体"/>
                <w:spacing w:val="-14"/>
                <w:sz w:val="24"/>
                <w:szCs w:val="24"/>
                <w:lang w:val="en-US" w:eastAsia="zh-CN"/>
              </w:rPr>
            </w:pPr>
            <w:bookmarkStart w:id="25" w:name="_Toc157107422"/>
            <w:bookmarkStart w:id="26" w:name="_Toc157107290"/>
            <w:r>
              <w:rPr>
                <w:rFonts w:hint="eastAsia" w:ascii="宋体" w:hAnsi="宋体" w:eastAsia="宋体" w:cs="宋体"/>
                <w:spacing w:val="-14"/>
                <w:sz w:val="24"/>
                <w:szCs w:val="24"/>
                <w:lang w:val="en-US" w:eastAsia="zh-CN"/>
              </w:rPr>
              <w:t>相关要求</w:t>
            </w:r>
            <w:bookmarkEnd w:id="25"/>
            <w:bookmarkEnd w:id="26"/>
          </w:p>
        </w:tc>
        <w:tc>
          <w:tcPr>
            <w:tcW w:w="1180" w:type="dxa"/>
            <w:vAlign w:val="center"/>
          </w:tcPr>
          <w:p>
            <w:pPr>
              <w:pStyle w:val="16"/>
              <w:spacing w:before="95" w:line="239" w:lineRule="auto"/>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权重比例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1385" w:type="dxa"/>
            <w:vAlign w:val="center"/>
          </w:tcPr>
          <w:p>
            <w:pPr>
              <w:pStyle w:val="16"/>
              <w:spacing w:before="95" w:line="239" w:lineRule="auto"/>
              <w:ind w:leftChars="100"/>
              <w:jc w:val="center"/>
              <w:rPr>
                <w:rFonts w:hint="eastAsia" w:ascii="宋体" w:hAnsi="宋体" w:eastAsia="宋体" w:cs="宋体"/>
                <w:b/>
                <w:bCs/>
                <w:spacing w:val="-14"/>
                <w:sz w:val="24"/>
                <w:szCs w:val="24"/>
                <w:lang w:val="en-US" w:eastAsia="zh-CN"/>
              </w:rPr>
            </w:pPr>
            <w:bookmarkStart w:id="27" w:name="_Toc24985"/>
            <w:bookmarkStart w:id="28" w:name="_Toc157107423"/>
            <w:bookmarkStart w:id="29" w:name="_Toc12580"/>
            <w:bookmarkStart w:id="30" w:name="_Toc27856"/>
            <w:bookmarkStart w:id="31" w:name="_Toc157107291"/>
            <w:r>
              <w:rPr>
                <w:rFonts w:hint="eastAsia" w:ascii="宋体" w:hAnsi="宋体" w:eastAsia="宋体" w:cs="宋体"/>
                <w:b/>
                <w:bCs/>
                <w:spacing w:val="-14"/>
                <w:sz w:val="24"/>
                <w:szCs w:val="24"/>
                <w:lang w:val="en-US" w:eastAsia="en-US"/>
              </w:rPr>
              <w:t>模块</w:t>
            </w:r>
            <w:r>
              <w:rPr>
                <w:rFonts w:hint="eastAsia" w:ascii="宋体" w:hAnsi="宋体" w:eastAsia="宋体" w:cs="宋体"/>
                <w:b/>
                <w:bCs/>
                <w:spacing w:val="-14"/>
                <w:sz w:val="24"/>
                <w:szCs w:val="24"/>
                <w:lang w:val="en-US" w:eastAsia="zh-CN"/>
              </w:rPr>
              <w:t xml:space="preserve"> </w:t>
            </w:r>
            <w:r>
              <w:rPr>
                <w:rFonts w:hint="eastAsia" w:ascii="宋体" w:hAnsi="宋体" w:eastAsia="宋体" w:cs="宋体"/>
                <w:b/>
                <w:bCs/>
                <w:spacing w:val="-14"/>
                <w:sz w:val="24"/>
                <w:szCs w:val="24"/>
                <w:lang w:val="en-US" w:eastAsia="en-US"/>
              </w:rPr>
              <w:t>A</w:t>
            </w:r>
            <w:bookmarkEnd w:id="27"/>
            <w:bookmarkEnd w:id="28"/>
            <w:bookmarkEnd w:id="29"/>
            <w:bookmarkEnd w:id="30"/>
            <w:bookmarkEnd w:id="31"/>
          </w:p>
        </w:tc>
        <w:tc>
          <w:tcPr>
            <w:tcW w:w="6180" w:type="dxa"/>
            <w:vAlign w:val="center"/>
          </w:tcPr>
          <w:p>
            <w:pPr>
              <w:pStyle w:val="16"/>
              <w:spacing w:before="95" w:line="239" w:lineRule="auto"/>
              <w:ind w:leftChars="100"/>
              <w:jc w:val="center"/>
              <w:rPr>
                <w:rFonts w:hint="eastAsia" w:ascii="宋体" w:hAnsi="宋体" w:eastAsia="宋体" w:cs="宋体"/>
                <w:b/>
                <w:bCs/>
                <w:spacing w:val="-14"/>
                <w:sz w:val="24"/>
                <w:szCs w:val="24"/>
                <w:lang w:val="en-US" w:eastAsia="zh-CN"/>
              </w:rPr>
            </w:pPr>
            <w:bookmarkStart w:id="32" w:name="_Toc8067"/>
            <w:bookmarkStart w:id="33" w:name="_Toc3502"/>
            <w:r>
              <w:rPr>
                <w:rFonts w:hint="eastAsia" w:ascii="宋体" w:hAnsi="宋体" w:eastAsia="宋体" w:cs="宋体"/>
                <w:b/>
                <w:bCs/>
                <w:spacing w:val="-14"/>
                <w:sz w:val="24"/>
                <w:szCs w:val="24"/>
                <w:lang w:val="en-US" w:eastAsia="zh-CN"/>
              </w:rPr>
              <w:t>无人机选型与装配</w:t>
            </w:r>
            <w:bookmarkEnd w:id="32"/>
            <w:bookmarkEnd w:id="33"/>
          </w:p>
        </w:tc>
        <w:tc>
          <w:tcPr>
            <w:tcW w:w="1180" w:type="dxa"/>
            <w:vMerge w:val="restart"/>
            <w:vAlign w:val="center"/>
          </w:tcPr>
          <w:p>
            <w:pPr>
              <w:pStyle w:val="3"/>
              <w:bidi w:val="0"/>
              <w:jc w:val="center"/>
              <w:rPr>
                <w:rFonts w:hint="eastAsia" w:ascii="宋体" w:hAnsi="宋体" w:eastAsia="宋体" w:cs="宋体"/>
                <w:snapToGrid w:val="0"/>
                <w:color w:val="000000"/>
                <w:spacing w:val="-4"/>
                <w:sz w:val="24"/>
                <w:szCs w:val="24"/>
                <w:lang w:val="en-US" w:eastAsia="zh-CN" w:bidi="ar-SA"/>
              </w:rPr>
            </w:pPr>
            <w:bookmarkStart w:id="34" w:name="_Toc5746"/>
            <w:bookmarkStart w:id="35" w:name="_Toc157107293"/>
            <w:bookmarkStart w:id="36" w:name="_Toc157107425"/>
            <w:bookmarkStart w:id="37" w:name="_Toc562"/>
            <w:bookmarkStart w:id="38" w:name="_Toc14371"/>
          </w:p>
          <w:p>
            <w:pPr>
              <w:pStyle w:val="3"/>
              <w:bidi w:val="0"/>
              <w:jc w:val="center"/>
              <w:rPr>
                <w:rFonts w:hint="eastAsia" w:ascii="宋体" w:hAnsi="宋体" w:eastAsia="宋体" w:cs="宋体"/>
                <w:snapToGrid w:val="0"/>
                <w:color w:val="000000"/>
                <w:spacing w:val="-4"/>
                <w:sz w:val="24"/>
                <w:szCs w:val="24"/>
                <w:lang w:val="en-US" w:eastAsia="zh-CN" w:bidi="ar-SA"/>
              </w:rPr>
            </w:pPr>
          </w:p>
          <w:p>
            <w:pPr>
              <w:pStyle w:val="3"/>
              <w:bidi w:val="0"/>
              <w:jc w:val="center"/>
              <w:rPr>
                <w:rFonts w:hint="eastAsia" w:ascii="宋体" w:hAnsi="宋体" w:eastAsia="宋体" w:cs="宋体"/>
                <w:snapToGrid w:val="0"/>
                <w:color w:val="000000"/>
                <w:spacing w:val="-4"/>
                <w:sz w:val="24"/>
                <w:szCs w:val="24"/>
                <w:lang w:val="en-US" w:eastAsia="zh-CN" w:bidi="ar-SA"/>
              </w:rPr>
            </w:pPr>
          </w:p>
          <w:p>
            <w:pPr>
              <w:pStyle w:val="3"/>
              <w:bidi w:val="0"/>
              <w:jc w:val="center"/>
              <w:rPr>
                <w:rFonts w:hint="eastAsia" w:ascii="宋体" w:hAnsi="宋体" w:eastAsia="宋体" w:cs="宋体"/>
                <w:snapToGrid w:val="0"/>
                <w:color w:val="000000"/>
                <w:spacing w:val="-4"/>
                <w:sz w:val="24"/>
                <w:szCs w:val="24"/>
                <w:lang w:val="en-US" w:eastAsia="zh-CN" w:bidi="ar-SA"/>
              </w:rPr>
            </w:pPr>
          </w:p>
          <w:p>
            <w:pPr>
              <w:pStyle w:val="3"/>
              <w:bidi w:val="0"/>
              <w:jc w:val="center"/>
              <w:rPr>
                <w:rFonts w:hint="eastAsia" w:ascii="宋体" w:hAnsi="宋体" w:eastAsia="宋体" w:cs="宋体"/>
                <w:snapToGrid w:val="0"/>
                <w:color w:val="000000"/>
                <w:spacing w:val="-4"/>
                <w:sz w:val="24"/>
                <w:szCs w:val="24"/>
                <w:lang w:val="en-US" w:eastAsia="zh-CN" w:bidi="ar-SA"/>
              </w:rPr>
            </w:pPr>
          </w:p>
          <w:p>
            <w:pPr>
              <w:pStyle w:val="3"/>
              <w:bidi w:val="0"/>
              <w:jc w:val="center"/>
              <w:rPr>
                <w:rFonts w:hint="eastAsia" w:ascii="宋体" w:hAnsi="宋体" w:eastAsia="宋体" w:cs="宋体"/>
                <w:snapToGrid w:val="0"/>
                <w:color w:val="000000"/>
                <w:spacing w:val="-4"/>
                <w:sz w:val="24"/>
                <w:szCs w:val="24"/>
                <w:lang w:val="en-US" w:eastAsia="zh-CN" w:bidi="ar-SA"/>
              </w:rPr>
            </w:pPr>
          </w:p>
          <w:p>
            <w:pPr>
              <w:pStyle w:val="3"/>
              <w:bidi w:val="0"/>
              <w:jc w:val="center"/>
              <w:rPr>
                <w:rFonts w:hint="eastAsia" w:ascii="宋体" w:hAnsi="宋体" w:eastAsia="宋体" w:cs="宋体"/>
                <w:snapToGrid w:val="0"/>
                <w:color w:val="000000"/>
                <w:spacing w:val="-4"/>
                <w:sz w:val="24"/>
                <w:szCs w:val="24"/>
                <w:lang w:val="en-US" w:eastAsia="zh-CN" w:bidi="ar-SA"/>
              </w:rPr>
            </w:pPr>
          </w:p>
          <w:p>
            <w:pPr>
              <w:pStyle w:val="3"/>
              <w:bidi w:val="0"/>
              <w:jc w:val="center"/>
              <w:rPr>
                <w:rFonts w:hint="eastAsia" w:ascii="宋体" w:hAnsi="宋体" w:eastAsia="宋体" w:cs="宋体"/>
                <w:snapToGrid w:val="0"/>
                <w:color w:val="000000"/>
                <w:spacing w:val="-4"/>
                <w:sz w:val="24"/>
                <w:szCs w:val="24"/>
                <w:lang w:val="en-US" w:eastAsia="zh-CN" w:bidi="ar-SA"/>
              </w:rPr>
            </w:pPr>
          </w:p>
          <w:p>
            <w:pPr>
              <w:pStyle w:val="3"/>
              <w:bidi w:val="0"/>
              <w:jc w:val="center"/>
              <w:rPr>
                <w:rFonts w:hint="default" w:ascii="宋体" w:hAnsi="宋体" w:eastAsia="宋体" w:cs="宋体"/>
                <w:spacing w:val="9"/>
                <w:sz w:val="24"/>
                <w:szCs w:val="24"/>
                <w:lang w:val="en-US" w:eastAsia="zh-CN"/>
                <w14:textOutline w14:w="5791" w14:cap="sq" w14:cmpd="sng" w14:algn="ctr">
                  <w14:solidFill>
                    <w14:srgbClr w14:val="000000"/>
                  </w14:solidFill>
                  <w14:prstDash w14:val="solid"/>
                  <w14:bevel/>
                </w14:textOutline>
              </w:rPr>
            </w:pPr>
            <w:r>
              <w:rPr>
                <w:rFonts w:hint="eastAsia" w:ascii="宋体" w:hAnsi="宋体" w:eastAsia="宋体" w:cs="宋体"/>
                <w:snapToGrid w:val="0"/>
                <w:color w:val="000000"/>
                <w:spacing w:val="-4"/>
                <w:sz w:val="24"/>
                <w:szCs w:val="24"/>
                <w:lang w:val="en-US" w:eastAsia="zh-CN" w:bidi="ar-SA"/>
              </w:rPr>
              <w:t>1</w:t>
            </w:r>
            <w:bookmarkEnd w:id="34"/>
            <w:bookmarkEnd w:id="35"/>
            <w:bookmarkEnd w:id="36"/>
            <w:r>
              <w:rPr>
                <w:rFonts w:hint="eastAsia" w:ascii="宋体" w:hAnsi="宋体" w:eastAsia="宋体" w:cs="宋体"/>
                <w:snapToGrid w:val="0"/>
                <w:color w:val="000000"/>
                <w:spacing w:val="-4"/>
                <w:sz w:val="24"/>
                <w:szCs w:val="24"/>
                <w:lang w:val="en-US" w:eastAsia="zh-CN" w:bidi="ar-SA"/>
              </w:rPr>
              <w:t>0</w:t>
            </w:r>
            <w:bookmarkEnd w:id="37"/>
            <w:bookmarkEnd w:id="38"/>
            <w:r>
              <w:rPr>
                <w:rFonts w:hint="eastAsia" w:ascii="宋体" w:hAnsi="宋体" w:eastAsia="宋体" w:cs="宋体"/>
                <w:snapToGrid w:val="0"/>
                <w:color w:val="000000"/>
                <w:spacing w:val="-4"/>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8" w:hRule="atLeast"/>
          <w:jc w:val="center"/>
        </w:trPr>
        <w:tc>
          <w:tcPr>
            <w:tcW w:w="1385" w:type="dxa"/>
            <w:vAlign w:val="center"/>
          </w:tcPr>
          <w:p>
            <w:pPr>
              <w:pStyle w:val="3"/>
              <w:bidi w:val="0"/>
              <w:jc w:val="center"/>
              <w:rPr>
                <w:rFonts w:hint="eastAsia" w:ascii="宋体" w:hAnsi="宋体" w:eastAsia="宋体" w:cs="宋体"/>
                <w:spacing w:val="-3"/>
                <w:sz w:val="24"/>
                <w:szCs w:val="24"/>
              </w:rPr>
            </w:pPr>
            <w:bookmarkStart w:id="39" w:name="_Toc11125"/>
            <w:bookmarkStart w:id="40" w:name="_Toc26530"/>
            <w:bookmarkStart w:id="41" w:name="_Toc5645"/>
            <w:bookmarkStart w:id="42" w:name="_Toc157107294"/>
            <w:bookmarkStart w:id="43" w:name="_Toc157107426"/>
            <w:r>
              <w:rPr>
                <w:rFonts w:hint="eastAsia" w:ascii="宋体" w:hAnsi="宋体" w:eastAsia="宋体" w:cs="宋体"/>
                <w:snapToGrid w:val="0"/>
                <w:color w:val="000000"/>
                <w:spacing w:val="-4"/>
                <w:sz w:val="24"/>
                <w:szCs w:val="24"/>
                <w:lang w:val="en-US" w:eastAsia="en-US" w:bidi="ar-SA"/>
              </w:rPr>
              <w:t>基本知识</w:t>
            </w:r>
            <w:bookmarkEnd w:id="39"/>
            <w:bookmarkEnd w:id="40"/>
            <w:bookmarkEnd w:id="41"/>
            <w:bookmarkEnd w:id="42"/>
            <w:bookmarkEnd w:id="43"/>
          </w:p>
        </w:tc>
        <w:tc>
          <w:tcPr>
            <w:tcW w:w="6180" w:type="dxa"/>
            <w:vAlign w:val="center"/>
          </w:tcPr>
          <w:p>
            <w:pPr>
              <w:pStyle w:val="16"/>
              <w:spacing w:before="95" w:line="239" w:lineRule="auto"/>
              <w:ind w:leftChars="100"/>
              <w:jc w:val="left"/>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1.整机拆卸、装配流程与方法;</w:t>
            </w:r>
          </w:p>
          <w:p>
            <w:pPr>
              <w:pStyle w:val="16"/>
              <w:spacing w:before="95" w:line="239" w:lineRule="auto"/>
              <w:ind w:leftChars="100"/>
              <w:jc w:val="left"/>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2.整机重心调整、配平原则与方法;</w:t>
            </w:r>
          </w:p>
          <w:p>
            <w:pPr>
              <w:pStyle w:val="16"/>
              <w:spacing w:before="95" w:line="239" w:lineRule="auto"/>
              <w:ind w:leftChars="100"/>
              <w:jc w:val="left"/>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3.航拍系统装配流程与方法;</w:t>
            </w:r>
          </w:p>
          <w:p>
            <w:pPr>
              <w:pStyle w:val="16"/>
              <w:spacing w:before="95" w:line="239" w:lineRule="auto"/>
              <w:ind w:leftChars="100"/>
              <w:jc w:val="left"/>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4.机载激光雷达系统装配流程与方法;</w:t>
            </w:r>
          </w:p>
          <w:p>
            <w:pPr>
              <w:pStyle w:val="16"/>
              <w:spacing w:before="95" w:line="239" w:lineRule="auto"/>
              <w:ind w:leftChars="100"/>
              <w:jc w:val="left"/>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5.航测、遥感系统装配流程与方法;                    6.装配报告的填写方法；</w:t>
            </w:r>
          </w:p>
        </w:tc>
        <w:tc>
          <w:tcPr>
            <w:tcW w:w="1180" w:type="dxa"/>
            <w:vMerge w:val="continue"/>
            <w:vAlign w:val="center"/>
          </w:tcPr>
          <w:p>
            <w:pPr>
              <w:spacing w:before="160" w:line="226" w:lineRule="auto"/>
              <w:ind w:firstLine="638"/>
              <w:jc w:val="center"/>
              <w:outlineLvl w:val="9"/>
              <w:rPr>
                <w:rFonts w:hint="eastAsia" w:ascii="宋体" w:hAnsi="宋体" w:eastAsia="宋体" w:cs="宋体"/>
                <w:spacing w:val="9"/>
                <w:sz w:val="24"/>
                <w:szCs w:val="24"/>
                <w:lang w:eastAsia="zh-CN"/>
                <w14:textOutline w14:w="5791" w14:cap="sq" w14:cmpd="sng" w14:algn="ctr">
                  <w14:solidFill>
                    <w14:srgbClr w14:val="000000"/>
                  </w14:solidFill>
                  <w14:prstDash w14:val="solid"/>
                  <w14:bevel/>
                </w14:textOut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1" w:hRule="atLeast"/>
          <w:jc w:val="center"/>
        </w:trPr>
        <w:tc>
          <w:tcPr>
            <w:tcW w:w="1385" w:type="dxa"/>
            <w:vAlign w:val="center"/>
          </w:tcPr>
          <w:p>
            <w:pPr>
              <w:pStyle w:val="16"/>
              <w:spacing w:before="78" w:line="219" w:lineRule="auto"/>
              <w:jc w:val="center"/>
              <w:rPr>
                <w:rFonts w:hint="eastAsia" w:ascii="宋体" w:hAnsi="宋体" w:eastAsia="宋体" w:cs="宋体"/>
                <w:sz w:val="24"/>
                <w:szCs w:val="24"/>
              </w:rPr>
            </w:pPr>
            <w:r>
              <w:rPr>
                <w:rFonts w:hint="eastAsia" w:ascii="宋体" w:hAnsi="宋体" w:eastAsia="宋体" w:cs="宋体"/>
                <w:spacing w:val="-4"/>
                <w:sz w:val="24"/>
                <w:szCs w:val="24"/>
              </w:rPr>
              <w:t>工作能力</w:t>
            </w:r>
          </w:p>
        </w:tc>
        <w:tc>
          <w:tcPr>
            <w:tcW w:w="6180" w:type="dxa"/>
            <w:vAlign w:val="center"/>
          </w:tcPr>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1.能识读整机装配图和整机装配工艺文件;</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2.能根据装配图拆卸、装配整机;</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3.能完成整机的重心调整与配平;</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4.能装配航拍系统的三轴云台、光学相机等;</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5.能装配抓取、运载系统的舵机、投放机构等;</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6.能装配机载激光雷达系统;</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7.能装配航测、遥感系统;</w:t>
            </w:r>
          </w:p>
          <w:p>
            <w:pPr>
              <w:pStyle w:val="16"/>
              <w:spacing w:before="95" w:line="239" w:lineRule="auto"/>
              <w:ind w:leftChars="100"/>
              <w:jc w:val="both"/>
              <w:rPr>
                <w:rFonts w:hint="eastAsia" w:ascii="宋体" w:hAnsi="宋体" w:eastAsia="宋体" w:cs="宋体"/>
                <w:sz w:val="24"/>
                <w:szCs w:val="24"/>
                <w:lang w:eastAsia="zh-CN"/>
              </w:rPr>
            </w:pPr>
            <w:r>
              <w:rPr>
                <w:rFonts w:hint="eastAsia" w:ascii="宋体" w:hAnsi="宋体" w:eastAsia="宋体" w:cs="宋体"/>
                <w:spacing w:val="-14"/>
                <w:sz w:val="24"/>
                <w:szCs w:val="24"/>
                <w:lang w:val="en-US" w:eastAsia="zh-CN"/>
              </w:rPr>
              <w:t>8.能填写装配报告；</w:t>
            </w:r>
          </w:p>
        </w:tc>
        <w:tc>
          <w:tcPr>
            <w:tcW w:w="1180" w:type="dxa"/>
            <w:vMerge w:val="continue"/>
            <w:vAlign w:val="center"/>
          </w:tcPr>
          <w:p>
            <w:pPr>
              <w:spacing w:before="160" w:line="226" w:lineRule="auto"/>
              <w:ind w:firstLine="638"/>
              <w:jc w:val="center"/>
              <w:outlineLvl w:val="9"/>
              <w:rPr>
                <w:rFonts w:hint="eastAsia" w:ascii="宋体" w:hAnsi="宋体" w:eastAsia="宋体" w:cs="宋体"/>
                <w:spacing w:val="9"/>
                <w:sz w:val="24"/>
                <w:szCs w:val="24"/>
                <w:lang w:eastAsia="zh-CN"/>
                <w14:textOutline w14:w="5791" w14:cap="sq" w14:cmpd="sng" w14:algn="ctr">
                  <w14:solidFill>
                    <w14:srgbClr w14:val="000000"/>
                  </w14:solidFill>
                  <w14:prstDash w14:val="solid"/>
                  <w14:bevel/>
                </w14:textOut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1385" w:type="dxa"/>
            <w:vAlign w:val="center"/>
          </w:tcPr>
          <w:p>
            <w:pPr>
              <w:pStyle w:val="16"/>
              <w:spacing w:before="112" w:line="219" w:lineRule="auto"/>
              <w:jc w:val="center"/>
              <w:rPr>
                <w:rFonts w:hint="eastAsia" w:ascii="宋体" w:hAnsi="宋体" w:eastAsia="宋体" w:cs="宋体"/>
                <w:b/>
                <w:bCs/>
                <w:sz w:val="24"/>
                <w:szCs w:val="24"/>
              </w:rPr>
            </w:pPr>
            <w:r>
              <w:rPr>
                <w:rFonts w:hint="eastAsia" w:ascii="宋体" w:hAnsi="宋体" w:eastAsia="宋体" w:cs="宋体"/>
                <w:b/>
                <w:bCs/>
                <w:spacing w:val="-3"/>
                <w:sz w:val="24"/>
                <w:szCs w:val="24"/>
              </w:rPr>
              <w:t>模块</w:t>
            </w:r>
            <w:r>
              <w:rPr>
                <w:rFonts w:hint="eastAsia" w:ascii="宋体" w:hAnsi="宋体" w:eastAsia="宋体" w:cs="宋体"/>
                <w:b/>
                <w:bCs/>
                <w:spacing w:val="-57"/>
                <w:sz w:val="24"/>
                <w:szCs w:val="24"/>
                <w:lang w:val="en-US" w:eastAsia="zh-CN"/>
              </w:rPr>
              <w:t xml:space="preserve"> </w:t>
            </w:r>
            <w:r>
              <w:rPr>
                <w:rFonts w:hint="eastAsia" w:ascii="宋体" w:hAnsi="宋体" w:eastAsia="宋体" w:cs="宋体"/>
                <w:b/>
                <w:bCs/>
                <w:spacing w:val="-3"/>
                <w:sz w:val="24"/>
                <w:szCs w:val="24"/>
              </w:rPr>
              <w:t>B</w:t>
            </w:r>
          </w:p>
        </w:tc>
        <w:tc>
          <w:tcPr>
            <w:tcW w:w="6180" w:type="dxa"/>
            <w:vAlign w:val="center"/>
          </w:tcPr>
          <w:p>
            <w:pPr>
              <w:pStyle w:val="16"/>
              <w:spacing w:before="111" w:line="219" w:lineRule="auto"/>
              <w:ind w:leftChars="100"/>
              <w:jc w:val="center"/>
              <w:rPr>
                <w:rFonts w:hint="eastAsia" w:ascii="宋体" w:hAnsi="宋体" w:eastAsia="宋体" w:cs="宋体"/>
                <w:b/>
                <w:bCs/>
                <w:sz w:val="24"/>
                <w:szCs w:val="24"/>
                <w:lang w:eastAsia="zh-CN"/>
              </w:rPr>
            </w:pPr>
            <w:r>
              <w:rPr>
                <w:rFonts w:hint="eastAsia" w:ascii="宋体" w:hAnsi="宋体" w:eastAsia="宋体" w:cs="宋体"/>
                <w:b/>
                <w:bCs/>
                <w:spacing w:val="-14"/>
                <w:sz w:val="24"/>
                <w:szCs w:val="24"/>
                <w:lang w:eastAsia="zh-CN"/>
              </w:rPr>
              <w:t>无人机</w:t>
            </w:r>
            <w:r>
              <w:rPr>
                <w:rFonts w:hint="eastAsia" w:ascii="宋体" w:hAnsi="宋体" w:eastAsia="宋体" w:cs="宋体"/>
                <w:b/>
                <w:bCs/>
                <w:spacing w:val="-14"/>
                <w:sz w:val="24"/>
                <w:szCs w:val="24"/>
                <w:lang w:val="en-US" w:eastAsia="zh-CN"/>
              </w:rPr>
              <w:t>飞行平台</w:t>
            </w:r>
            <w:r>
              <w:rPr>
                <w:rFonts w:hint="eastAsia" w:ascii="宋体" w:hAnsi="宋体" w:eastAsia="宋体" w:cs="宋体"/>
                <w:b/>
                <w:bCs/>
                <w:spacing w:val="-14"/>
                <w:sz w:val="24"/>
                <w:szCs w:val="24"/>
                <w:lang w:eastAsia="zh-CN"/>
              </w:rPr>
              <w:t>调试</w:t>
            </w:r>
          </w:p>
        </w:tc>
        <w:tc>
          <w:tcPr>
            <w:tcW w:w="1180" w:type="dxa"/>
            <w:vMerge w:val="restart"/>
            <w:vAlign w:val="center"/>
          </w:tcPr>
          <w:p>
            <w:pPr>
              <w:spacing w:line="346" w:lineRule="auto"/>
              <w:jc w:val="center"/>
              <w:rPr>
                <w:rFonts w:hint="eastAsia" w:ascii="宋体" w:hAnsi="宋体" w:eastAsia="宋体" w:cs="宋体"/>
                <w:sz w:val="24"/>
                <w:szCs w:val="24"/>
                <w:lang w:eastAsia="zh-CN"/>
              </w:rPr>
            </w:pPr>
          </w:p>
          <w:p>
            <w:pPr>
              <w:spacing w:line="346" w:lineRule="auto"/>
              <w:jc w:val="center"/>
              <w:rPr>
                <w:rFonts w:hint="eastAsia" w:ascii="宋体" w:hAnsi="宋体" w:eastAsia="宋体" w:cs="宋体"/>
                <w:spacing w:val="9"/>
                <w:sz w:val="24"/>
                <w:szCs w:val="24"/>
                <w:lang w:val="en-US" w:eastAsia="zh-CN"/>
                <w14:textOutline w14:w="5791" w14:cap="sq" w14:cmpd="sng" w14:algn="ctr">
                  <w14:solidFill>
                    <w14:srgbClr w14:val="000000"/>
                  </w14:solidFill>
                  <w14:prstDash w14:val="solid"/>
                  <w14:bevel/>
                </w14:textOutline>
              </w:rPr>
            </w:pPr>
            <w:r>
              <w:rPr>
                <w:rFonts w:hint="eastAsia" w:ascii="宋体" w:hAnsi="宋体" w:eastAsia="宋体" w:cs="宋体"/>
                <w:sz w:val="24"/>
                <w:szCs w:val="24"/>
                <w:lang w:val="en-US" w:eastAsia="zh-CN"/>
              </w:rPr>
              <w:t>20</w:t>
            </w:r>
            <w:r>
              <w:rPr>
                <w:rFonts w:hint="eastAsia" w:ascii="宋体" w:hAnsi="宋体" w:eastAsia="宋体" w:cs="宋体"/>
                <w:snapToGrid w:val="0"/>
                <w:color w:val="000000"/>
                <w:spacing w:val="-4"/>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7" w:hRule="atLeast"/>
          <w:jc w:val="center"/>
        </w:trPr>
        <w:tc>
          <w:tcPr>
            <w:tcW w:w="1385" w:type="dxa"/>
            <w:vAlign w:val="center"/>
          </w:tcPr>
          <w:p>
            <w:pPr>
              <w:pStyle w:val="16"/>
              <w:spacing w:before="78" w:line="219" w:lineRule="auto"/>
              <w:jc w:val="center"/>
              <w:rPr>
                <w:rFonts w:hint="eastAsia" w:ascii="宋体" w:hAnsi="宋体" w:eastAsia="宋体" w:cs="宋体"/>
                <w:sz w:val="24"/>
                <w:szCs w:val="24"/>
              </w:rPr>
            </w:pPr>
            <w:r>
              <w:rPr>
                <w:rFonts w:hint="eastAsia" w:ascii="宋体" w:hAnsi="宋体" w:eastAsia="宋体" w:cs="宋体"/>
                <w:spacing w:val="-3"/>
                <w:sz w:val="24"/>
                <w:szCs w:val="24"/>
              </w:rPr>
              <w:t>基本知识</w:t>
            </w:r>
          </w:p>
        </w:tc>
        <w:tc>
          <w:tcPr>
            <w:tcW w:w="6180" w:type="dxa"/>
            <w:vAlign w:val="center"/>
          </w:tcPr>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1.飞行控制与导航系统调试软件的安装、配置方法和固件升级方法;</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2.飞行控制与导航系统基础调试方法;</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3.遥控器选型及遥控器发射机和接收机对频方法;</w:t>
            </w:r>
          </w:p>
          <w:p>
            <w:pPr>
              <w:pStyle w:val="16"/>
              <w:spacing w:before="95" w:line="239" w:lineRule="auto"/>
              <w:ind w:leftChars="100"/>
              <w:jc w:val="both"/>
              <w:rPr>
                <w:rFonts w:hint="eastAsia" w:ascii="宋体" w:hAnsi="宋体" w:eastAsia="宋体" w:cs="宋体"/>
                <w:sz w:val="24"/>
                <w:szCs w:val="24"/>
                <w:lang w:eastAsia="zh-CN"/>
              </w:rPr>
            </w:pPr>
            <w:r>
              <w:rPr>
                <w:rFonts w:hint="eastAsia" w:ascii="宋体" w:hAnsi="宋体" w:eastAsia="宋体" w:cs="宋体"/>
                <w:spacing w:val="-14"/>
                <w:sz w:val="24"/>
                <w:szCs w:val="24"/>
                <w:lang w:val="en-US" w:eastAsia="zh-CN"/>
              </w:rPr>
              <w:t>4.遥控器参数设置方法;</w:t>
            </w:r>
          </w:p>
        </w:tc>
        <w:tc>
          <w:tcPr>
            <w:tcW w:w="1180" w:type="dxa"/>
            <w:vMerge w:val="continue"/>
            <w:vAlign w:val="center"/>
          </w:tcPr>
          <w:p>
            <w:pPr>
              <w:pStyle w:val="16"/>
              <w:spacing w:before="78" w:line="219" w:lineRule="auto"/>
              <w:ind w:left="570" w:firstLine="638"/>
              <w:jc w:val="center"/>
              <w:rPr>
                <w:rFonts w:hint="eastAsia" w:ascii="宋体" w:hAnsi="宋体" w:eastAsia="宋体" w:cs="宋体"/>
                <w:spacing w:val="9"/>
                <w:sz w:val="24"/>
                <w:szCs w:val="24"/>
                <w:lang w:eastAsia="zh-CN"/>
                <w14:textOutline w14:w="5791" w14:cap="sq" w14:cmpd="sng" w14:algn="ctr">
                  <w14:solidFill>
                    <w14:srgbClr w14:val="000000"/>
                  </w14:solidFill>
                  <w14:prstDash w14:val="solid"/>
                  <w14:bevel/>
                </w14:textOut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6" w:hRule="atLeast"/>
          <w:jc w:val="center"/>
        </w:trPr>
        <w:tc>
          <w:tcPr>
            <w:tcW w:w="1385" w:type="dxa"/>
            <w:vAlign w:val="center"/>
          </w:tcPr>
          <w:p>
            <w:pPr>
              <w:pStyle w:val="16"/>
              <w:spacing w:before="78" w:line="219" w:lineRule="auto"/>
              <w:jc w:val="center"/>
              <w:rPr>
                <w:rFonts w:hint="eastAsia" w:ascii="宋体" w:hAnsi="宋体" w:eastAsia="宋体" w:cs="宋体"/>
                <w:sz w:val="24"/>
                <w:szCs w:val="24"/>
              </w:rPr>
            </w:pPr>
            <w:r>
              <w:rPr>
                <w:rFonts w:hint="eastAsia" w:ascii="宋体" w:hAnsi="宋体" w:eastAsia="宋体" w:cs="宋体"/>
                <w:spacing w:val="-4"/>
                <w:sz w:val="24"/>
                <w:szCs w:val="24"/>
              </w:rPr>
              <w:t>工作能力</w:t>
            </w:r>
          </w:p>
        </w:tc>
        <w:tc>
          <w:tcPr>
            <w:tcW w:w="6180" w:type="dxa"/>
            <w:vAlign w:val="center"/>
          </w:tcPr>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1.能安装、配置和操作飞行控制与导航系统调试软件;</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2.能完成飞行控制与导航系统加速度计、陀螺仪、飞行模式、遥控器校准等基础调试；</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3.能完成遥控器选型及遥控器发射机和接收机对频；</w:t>
            </w:r>
          </w:p>
          <w:p>
            <w:pPr>
              <w:pStyle w:val="16"/>
              <w:spacing w:before="95" w:line="239" w:lineRule="auto"/>
              <w:ind w:leftChars="100"/>
              <w:jc w:val="both"/>
              <w:rPr>
                <w:rFonts w:hint="eastAsia" w:ascii="宋体" w:hAnsi="宋体" w:eastAsia="宋体" w:cs="宋体"/>
                <w:sz w:val="24"/>
                <w:szCs w:val="24"/>
                <w:lang w:val="en-US" w:eastAsia="zh-CN"/>
              </w:rPr>
            </w:pPr>
            <w:r>
              <w:rPr>
                <w:rFonts w:hint="eastAsia" w:ascii="宋体" w:hAnsi="宋体" w:eastAsia="宋体" w:cs="宋体"/>
                <w:spacing w:val="-14"/>
                <w:sz w:val="24"/>
                <w:szCs w:val="24"/>
                <w:lang w:val="en-US" w:eastAsia="zh-CN"/>
              </w:rPr>
              <w:t>4.能设置遥控器通道、舵量、油门曲线等参数；</w:t>
            </w:r>
          </w:p>
        </w:tc>
        <w:tc>
          <w:tcPr>
            <w:tcW w:w="1180" w:type="dxa"/>
            <w:vMerge w:val="continue"/>
            <w:vAlign w:val="center"/>
          </w:tcPr>
          <w:p>
            <w:pPr>
              <w:pStyle w:val="16"/>
              <w:spacing w:before="78" w:line="219" w:lineRule="auto"/>
              <w:ind w:left="570" w:firstLine="480"/>
              <w:jc w:val="center"/>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385" w:type="dxa"/>
            <w:vAlign w:val="center"/>
          </w:tcPr>
          <w:p>
            <w:pPr>
              <w:pStyle w:val="16"/>
              <w:spacing w:before="114" w:line="219" w:lineRule="auto"/>
              <w:jc w:val="center"/>
              <w:rPr>
                <w:rFonts w:hint="eastAsia" w:ascii="宋体" w:hAnsi="宋体" w:eastAsia="宋体" w:cs="宋体"/>
                <w:b/>
                <w:bCs/>
                <w:sz w:val="24"/>
                <w:szCs w:val="24"/>
              </w:rPr>
            </w:pPr>
            <w:r>
              <w:rPr>
                <w:rFonts w:hint="eastAsia" w:ascii="宋体" w:hAnsi="宋体" w:eastAsia="宋体" w:cs="宋体"/>
                <w:b/>
                <w:bCs/>
                <w:spacing w:val="-3"/>
                <w:sz w:val="24"/>
                <w:szCs w:val="24"/>
              </w:rPr>
              <w:t>模块</w:t>
            </w:r>
            <w:r>
              <w:rPr>
                <w:rFonts w:hint="eastAsia" w:ascii="宋体" w:hAnsi="宋体" w:eastAsia="宋体" w:cs="宋体"/>
                <w:b/>
                <w:bCs/>
                <w:spacing w:val="-53"/>
                <w:sz w:val="24"/>
                <w:szCs w:val="24"/>
                <w:lang w:val="en-US" w:eastAsia="zh-CN"/>
              </w:rPr>
              <w:t xml:space="preserve"> </w:t>
            </w:r>
            <w:r>
              <w:rPr>
                <w:rFonts w:hint="eastAsia" w:ascii="宋体" w:hAnsi="宋体" w:eastAsia="宋体" w:cs="宋体"/>
                <w:b/>
                <w:bCs/>
                <w:spacing w:val="-3"/>
                <w:sz w:val="24"/>
                <w:szCs w:val="24"/>
              </w:rPr>
              <w:t>C</w:t>
            </w:r>
          </w:p>
        </w:tc>
        <w:tc>
          <w:tcPr>
            <w:tcW w:w="6180" w:type="dxa"/>
            <w:vAlign w:val="center"/>
          </w:tcPr>
          <w:p>
            <w:pPr>
              <w:pStyle w:val="16"/>
              <w:spacing w:before="113" w:line="219" w:lineRule="auto"/>
              <w:ind w:leftChars="100"/>
              <w:jc w:val="center"/>
              <w:rPr>
                <w:rFonts w:hint="eastAsia" w:ascii="宋体" w:hAnsi="宋体" w:eastAsia="宋体" w:cs="宋体"/>
                <w:b/>
                <w:bCs/>
                <w:sz w:val="24"/>
                <w:szCs w:val="24"/>
              </w:rPr>
            </w:pPr>
            <w:r>
              <w:rPr>
                <w:rFonts w:hint="eastAsia" w:ascii="宋体" w:hAnsi="宋体" w:eastAsia="宋体" w:cs="宋体"/>
                <w:b/>
                <w:bCs/>
                <w:spacing w:val="-14"/>
                <w:sz w:val="24"/>
                <w:szCs w:val="24"/>
                <w:lang w:eastAsia="zh-CN"/>
              </w:rPr>
              <w:t>无人机典型故障诊断维修</w:t>
            </w:r>
          </w:p>
        </w:tc>
        <w:tc>
          <w:tcPr>
            <w:tcW w:w="1180" w:type="dxa"/>
            <w:vMerge w:val="restart"/>
            <w:vAlign w:val="center"/>
          </w:tcPr>
          <w:p>
            <w:pPr>
              <w:spacing w:line="346" w:lineRule="auto"/>
              <w:jc w:val="center"/>
              <w:rPr>
                <w:rFonts w:hint="eastAsia" w:ascii="宋体" w:hAnsi="宋体" w:eastAsia="宋体" w:cs="宋体"/>
                <w:sz w:val="24"/>
                <w:szCs w:val="24"/>
                <w:lang w:eastAsia="zh-CN"/>
              </w:rPr>
            </w:pPr>
            <w:r>
              <w:rPr>
                <w:rFonts w:hint="eastAsia" w:ascii="宋体" w:hAnsi="宋体" w:eastAsia="宋体" w:cs="宋体"/>
                <w:sz w:val="24"/>
                <w:szCs w:val="24"/>
                <w:lang w:val="en-US" w:eastAsia="zh-CN"/>
              </w:rPr>
              <w:t>3</w:t>
            </w:r>
            <w:r>
              <w:rPr>
                <w:rFonts w:hint="eastAsia" w:ascii="宋体" w:hAnsi="宋体" w:eastAsia="宋体" w:cs="宋体"/>
                <w:sz w:val="24"/>
                <w:szCs w:val="24"/>
                <w:lang w:eastAsia="zh-CN"/>
              </w:rPr>
              <w:t>0</w:t>
            </w:r>
            <w:r>
              <w:rPr>
                <w:rFonts w:hint="eastAsia" w:ascii="宋体" w:hAnsi="宋体" w:eastAsia="宋体" w:cs="宋体"/>
                <w:snapToGrid w:val="0"/>
                <w:color w:val="000000"/>
                <w:spacing w:val="-4"/>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6" w:hRule="atLeast"/>
          <w:jc w:val="center"/>
        </w:trPr>
        <w:tc>
          <w:tcPr>
            <w:tcW w:w="1385" w:type="dxa"/>
            <w:vAlign w:val="center"/>
          </w:tcPr>
          <w:p>
            <w:pPr>
              <w:spacing w:line="469" w:lineRule="auto"/>
              <w:ind w:firstLine="420"/>
              <w:jc w:val="center"/>
              <w:rPr>
                <w:rFonts w:hint="eastAsia" w:ascii="宋体" w:hAnsi="宋体" w:eastAsia="宋体" w:cs="宋体"/>
                <w:sz w:val="24"/>
                <w:szCs w:val="24"/>
              </w:rPr>
            </w:pPr>
          </w:p>
          <w:p>
            <w:pPr>
              <w:pStyle w:val="16"/>
              <w:spacing w:before="78" w:line="219" w:lineRule="auto"/>
              <w:jc w:val="center"/>
              <w:rPr>
                <w:rFonts w:hint="eastAsia" w:ascii="宋体" w:hAnsi="宋体" w:eastAsia="宋体" w:cs="宋体"/>
                <w:sz w:val="24"/>
                <w:szCs w:val="24"/>
              </w:rPr>
            </w:pPr>
            <w:r>
              <w:rPr>
                <w:rFonts w:hint="eastAsia" w:ascii="宋体" w:hAnsi="宋体" w:eastAsia="宋体" w:cs="宋体"/>
                <w:spacing w:val="-3"/>
                <w:sz w:val="24"/>
                <w:szCs w:val="24"/>
              </w:rPr>
              <w:t>基本知识</w:t>
            </w:r>
          </w:p>
        </w:tc>
        <w:tc>
          <w:tcPr>
            <w:tcW w:w="6180" w:type="dxa"/>
            <w:vAlign w:val="center"/>
          </w:tcPr>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1.整机故障检测方法；</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2.整机故障分析与诊断方法；</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3.故障零部件维修方法；</w:t>
            </w:r>
          </w:p>
          <w:p>
            <w:pPr>
              <w:pStyle w:val="16"/>
              <w:spacing w:before="95" w:line="239" w:lineRule="auto"/>
              <w:ind w:leftChars="100"/>
              <w:jc w:val="both"/>
              <w:rPr>
                <w:rFonts w:hint="eastAsia" w:ascii="宋体" w:hAnsi="宋体" w:eastAsia="宋体" w:cs="宋体"/>
                <w:sz w:val="24"/>
                <w:szCs w:val="24"/>
                <w:lang w:eastAsia="zh-CN"/>
              </w:rPr>
            </w:pPr>
            <w:r>
              <w:rPr>
                <w:rFonts w:hint="eastAsia" w:ascii="宋体" w:hAnsi="宋体" w:eastAsia="宋体" w:cs="宋体"/>
                <w:spacing w:val="-14"/>
                <w:sz w:val="24"/>
                <w:szCs w:val="24"/>
                <w:lang w:val="en-US" w:eastAsia="zh-CN"/>
              </w:rPr>
              <w:t>4.故障检测与维修报告单的编制与填写方法；</w:t>
            </w:r>
          </w:p>
        </w:tc>
        <w:tc>
          <w:tcPr>
            <w:tcW w:w="1180" w:type="dxa"/>
            <w:vMerge w:val="continue"/>
            <w:vAlign w:val="center"/>
          </w:tcPr>
          <w:p>
            <w:pPr>
              <w:spacing w:line="346" w:lineRule="auto"/>
              <w:ind w:firstLine="420"/>
              <w:jc w:val="center"/>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0" w:hRule="atLeast"/>
          <w:jc w:val="center"/>
        </w:trPr>
        <w:tc>
          <w:tcPr>
            <w:tcW w:w="1385" w:type="dxa"/>
            <w:vAlign w:val="center"/>
          </w:tcPr>
          <w:p>
            <w:pPr>
              <w:pStyle w:val="16"/>
              <w:spacing w:before="78" w:line="219" w:lineRule="auto"/>
              <w:jc w:val="center"/>
              <w:rPr>
                <w:rFonts w:hint="eastAsia" w:ascii="宋体" w:hAnsi="宋体" w:eastAsia="宋体" w:cs="宋体"/>
                <w:sz w:val="24"/>
                <w:szCs w:val="24"/>
              </w:rPr>
            </w:pPr>
            <w:r>
              <w:rPr>
                <w:rFonts w:hint="eastAsia" w:ascii="宋体" w:hAnsi="宋体" w:eastAsia="宋体" w:cs="宋体"/>
                <w:spacing w:val="-4"/>
                <w:sz w:val="24"/>
                <w:szCs w:val="24"/>
              </w:rPr>
              <w:t>工作能力</w:t>
            </w:r>
          </w:p>
        </w:tc>
        <w:tc>
          <w:tcPr>
            <w:tcW w:w="6180" w:type="dxa"/>
            <w:vAlign w:val="center"/>
          </w:tcPr>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1.能使用检测工具量具、仪器仪表等检测整机故障；</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2.能根据整机故障检测结果完成故障分析与诊断；</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3.能根据整机故障分析诊断结果完成故障零部件维修;</w:t>
            </w:r>
          </w:p>
          <w:p>
            <w:pPr>
              <w:pStyle w:val="16"/>
              <w:spacing w:before="95" w:line="239" w:lineRule="auto"/>
              <w:ind w:leftChars="100"/>
              <w:jc w:val="both"/>
              <w:rPr>
                <w:rFonts w:hint="eastAsia" w:ascii="宋体" w:hAnsi="宋体" w:eastAsia="宋体" w:cs="宋体"/>
                <w:sz w:val="24"/>
                <w:szCs w:val="24"/>
                <w:lang w:eastAsia="zh-CN"/>
              </w:rPr>
            </w:pPr>
            <w:r>
              <w:rPr>
                <w:rFonts w:hint="eastAsia" w:ascii="宋体" w:hAnsi="宋体" w:eastAsia="宋体" w:cs="宋体"/>
                <w:spacing w:val="-14"/>
                <w:sz w:val="24"/>
                <w:szCs w:val="24"/>
                <w:lang w:val="en-US" w:eastAsia="zh-CN"/>
              </w:rPr>
              <w:t>4.能编制与填写故障检测与维修报告单；</w:t>
            </w:r>
          </w:p>
        </w:tc>
        <w:tc>
          <w:tcPr>
            <w:tcW w:w="1180" w:type="dxa"/>
            <w:vMerge w:val="continue"/>
            <w:vAlign w:val="center"/>
          </w:tcPr>
          <w:p>
            <w:pPr>
              <w:spacing w:line="346" w:lineRule="auto"/>
              <w:ind w:firstLine="420"/>
              <w:jc w:val="center"/>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1385" w:type="dxa"/>
            <w:vAlign w:val="center"/>
          </w:tcPr>
          <w:p>
            <w:pPr>
              <w:pStyle w:val="16"/>
              <w:spacing w:before="114" w:line="219" w:lineRule="auto"/>
              <w:jc w:val="center"/>
              <w:rPr>
                <w:rFonts w:hint="eastAsia" w:ascii="宋体" w:hAnsi="宋体" w:eastAsia="宋体" w:cs="宋体"/>
                <w:b/>
                <w:bCs/>
                <w:spacing w:val="-3"/>
                <w:sz w:val="24"/>
                <w:szCs w:val="24"/>
              </w:rPr>
            </w:pPr>
            <w:r>
              <w:rPr>
                <w:rFonts w:hint="eastAsia" w:ascii="宋体" w:hAnsi="宋体" w:eastAsia="宋体" w:cs="宋体"/>
                <w:b/>
                <w:bCs/>
                <w:spacing w:val="-3"/>
                <w:sz w:val="24"/>
                <w:szCs w:val="24"/>
              </w:rPr>
              <w:t>模块</w:t>
            </w:r>
            <w:r>
              <w:rPr>
                <w:rFonts w:hint="eastAsia" w:ascii="宋体" w:hAnsi="宋体" w:eastAsia="宋体" w:cs="宋体"/>
                <w:b/>
                <w:bCs/>
                <w:spacing w:val="-56"/>
                <w:sz w:val="24"/>
                <w:szCs w:val="24"/>
                <w:lang w:val="en-US" w:eastAsia="zh-CN"/>
              </w:rPr>
              <w:t xml:space="preserve"> </w:t>
            </w:r>
            <w:r>
              <w:rPr>
                <w:rFonts w:hint="eastAsia" w:ascii="宋体" w:hAnsi="宋体" w:eastAsia="宋体" w:cs="宋体"/>
                <w:b/>
                <w:bCs/>
                <w:spacing w:val="-3"/>
                <w:sz w:val="24"/>
                <w:szCs w:val="24"/>
              </w:rPr>
              <w:t>D</w:t>
            </w:r>
          </w:p>
        </w:tc>
        <w:tc>
          <w:tcPr>
            <w:tcW w:w="6180" w:type="dxa"/>
            <w:vAlign w:val="center"/>
          </w:tcPr>
          <w:p>
            <w:pPr>
              <w:pStyle w:val="16"/>
              <w:spacing w:before="113" w:line="219" w:lineRule="auto"/>
              <w:ind w:leftChars="100"/>
              <w:jc w:val="center"/>
              <w:rPr>
                <w:rFonts w:hint="eastAsia" w:ascii="宋体" w:hAnsi="宋体" w:eastAsia="宋体" w:cs="宋体"/>
                <w:b/>
                <w:bCs/>
                <w:spacing w:val="-14"/>
                <w:sz w:val="24"/>
                <w:szCs w:val="24"/>
                <w:lang w:eastAsia="zh-CN"/>
              </w:rPr>
            </w:pPr>
            <w:r>
              <w:rPr>
                <w:rFonts w:hint="eastAsia" w:ascii="宋体" w:hAnsi="宋体" w:eastAsia="宋体" w:cs="宋体"/>
                <w:b/>
                <w:bCs/>
                <w:spacing w:val="-14"/>
                <w:sz w:val="24"/>
                <w:szCs w:val="24"/>
                <w:lang w:val="en-US" w:eastAsia="zh-CN"/>
              </w:rPr>
              <w:t>无人机任务载荷系统联调联试</w:t>
            </w:r>
          </w:p>
        </w:tc>
        <w:tc>
          <w:tcPr>
            <w:tcW w:w="1180" w:type="dxa"/>
            <w:vMerge w:val="restart"/>
            <w:vAlign w:val="center"/>
          </w:tcPr>
          <w:p>
            <w:pPr>
              <w:spacing w:line="346" w:lineRule="auto"/>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r>
              <w:rPr>
                <w:rFonts w:hint="eastAsia" w:ascii="宋体" w:hAnsi="宋体" w:eastAsia="宋体" w:cs="宋体"/>
                <w:snapToGrid w:val="0"/>
                <w:color w:val="000000"/>
                <w:spacing w:val="-4"/>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3" w:hRule="atLeast"/>
          <w:jc w:val="center"/>
        </w:trPr>
        <w:tc>
          <w:tcPr>
            <w:tcW w:w="1385" w:type="dxa"/>
            <w:vAlign w:val="center"/>
          </w:tcPr>
          <w:p>
            <w:pPr>
              <w:pStyle w:val="16"/>
              <w:spacing w:before="114" w:line="219" w:lineRule="auto"/>
              <w:jc w:val="center"/>
              <w:rPr>
                <w:rFonts w:hint="eastAsia" w:ascii="宋体" w:hAnsi="宋体" w:eastAsia="宋体" w:cs="宋体"/>
                <w:b/>
                <w:bCs/>
                <w:spacing w:val="-3"/>
                <w:sz w:val="24"/>
                <w:szCs w:val="24"/>
              </w:rPr>
            </w:pPr>
            <w:r>
              <w:rPr>
                <w:rFonts w:hint="eastAsia" w:ascii="宋体" w:hAnsi="宋体" w:eastAsia="宋体" w:cs="宋体"/>
                <w:spacing w:val="-3"/>
                <w:sz w:val="24"/>
                <w:szCs w:val="24"/>
              </w:rPr>
              <w:t>基础知识</w:t>
            </w:r>
          </w:p>
        </w:tc>
        <w:tc>
          <w:tcPr>
            <w:tcW w:w="6180" w:type="dxa"/>
            <w:vAlign w:val="center"/>
          </w:tcPr>
          <w:p>
            <w:pPr>
              <w:pStyle w:val="16"/>
              <w:spacing w:before="95" w:line="239" w:lineRule="auto"/>
              <w:ind w:firstLine="212" w:firstLine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1.航拍系统的联调方法;</w:t>
            </w:r>
          </w:p>
          <w:p>
            <w:pPr>
              <w:pStyle w:val="16"/>
              <w:spacing w:before="95" w:line="239" w:lineRule="auto"/>
              <w:ind w:firstLine="212" w:firstLine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2.物流系统的联调方法;</w:t>
            </w:r>
          </w:p>
          <w:p>
            <w:pPr>
              <w:pStyle w:val="16"/>
              <w:spacing w:before="95" w:line="239" w:lineRule="auto"/>
              <w:ind w:firstLine="212" w:firstLine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3.机载激光雷达系统的联调方法;</w:t>
            </w:r>
          </w:p>
          <w:p>
            <w:pPr>
              <w:pStyle w:val="16"/>
              <w:spacing w:before="95" w:line="239" w:lineRule="auto"/>
              <w:ind w:firstLine="212" w:firstLine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4.航测、遥感系统的联调方法；</w:t>
            </w:r>
          </w:p>
          <w:p>
            <w:pPr>
              <w:pStyle w:val="16"/>
              <w:spacing w:before="95" w:line="239" w:lineRule="auto"/>
              <w:ind w:firstLine="212" w:firstLine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 xml:space="preserve">5.任务载荷系统功能测试的流程与方法；  </w:t>
            </w:r>
          </w:p>
          <w:p>
            <w:pPr>
              <w:pStyle w:val="16"/>
              <w:spacing w:before="95" w:line="239" w:lineRule="auto"/>
              <w:ind w:firstLine="212" w:firstLineChars="100"/>
              <w:jc w:val="both"/>
              <w:rPr>
                <w:rFonts w:hint="eastAsia" w:ascii="宋体" w:hAnsi="宋体" w:eastAsia="宋体" w:cs="宋体"/>
                <w:b/>
                <w:bCs/>
                <w:spacing w:val="-14"/>
                <w:sz w:val="24"/>
                <w:szCs w:val="24"/>
                <w:lang w:val="en-US" w:eastAsia="zh-CN"/>
              </w:rPr>
            </w:pPr>
            <w:r>
              <w:rPr>
                <w:rFonts w:hint="eastAsia" w:ascii="宋体" w:hAnsi="宋体" w:eastAsia="宋体" w:cs="宋体"/>
                <w:spacing w:val="-14"/>
                <w:sz w:val="24"/>
                <w:szCs w:val="24"/>
                <w:lang w:val="en-US" w:eastAsia="zh-CN"/>
              </w:rPr>
              <w:t>6.整机与任务载荷系统联机功能测试的流程与方法；</w:t>
            </w:r>
          </w:p>
        </w:tc>
        <w:tc>
          <w:tcPr>
            <w:tcW w:w="1180" w:type="dxa"/>
            <w:vMerge w:val="continue"/>
            <w:vAlign w:val="center"/>
          </w:tcPr>
          <w:p>
            <w:pPr>
              <w:spacing w:line="346" w:lineRule="auto"/>
              <w:jc w:val="center"/>
              <w:rPr>
                <w:rFonts w:hint="eastAsia" w:ascii="宋体" w:hAnsi="宋体" w:eastAsia="宋体" w:cs="宋体"/>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1385" w:type="dxa"/>
            <w:vAlign w:val="center"/>
          </w:tcPr>
          <w:p>
            <w:pPr>
              <w:pStyle w:val="16"/>
              <w:spacing w:before="114" w:line="219" w:lineRule="auto"/>
              <w:jc w:val="center"/>
              <w:rPr>
                <w:rFonts w:hint="eastAsia" w:ascii="宋体" w:hAnsi="宋体" w:eastAsia="宋体" w:cs="宋体"/>
                <w:b/>
                <w:bCs/>
                <w:spacing w:val="-3"/>
                <w:sz w:val="24"/>
                <w:szCs w:val="24"/>
              </w:rPr>
            </w:pPr>
            <w:r>
              <w:rPr>
                <w:rFonts w:hint="eastAsia" w:ascii="宋体" w:hAnsi="宋体" w:eastAsia="宋体" w:cs="宋体"/>
                <w:spacing w:val="-4"/>
                <w:sz w:val="24"/>
                <w:szCs w:val="24"/>
              </w:rPr>
              <w:t>工作能力</w:t>
            </w:r>
          </w:p>
        </w:tc>
        <w:tc>
          <w:tcPr>
            <w:tcW w:w="6180" w:type="dxa"/>
            <w:vAlign w:val="center"/>
          </w:tcPr>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1.能完成航拍系统三轴云台、光学相机等的联调；</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2.能完成物流系统舵机、抓取、投放等的联调；</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3.能完成机载激光雷达系统的联调与功能测试；</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 xml:space="preserve">4.能完成航测、遥感系统的联调;  </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5.能测试任务载荷系统功能；</w:t>
            </w:r>
          </w:p>
          <w:p>
            <w:pPr>
              <w:pStyle w:val="16"/>
              <w:spacing w:before="114" w:line="219" w:lineRule="auto"/>
              <w:ind w:firstLine="212" w:firstLineChars="100"/>
              <w:jc w:val="both"/>
              <w:rPr>
                <w:rFonts w:hint="eastAsia" w:ascii="宋体" w:hAnsi="宋体" w:eastAsia="宋体" w:cs="宋体"/>
                <w:spacing w:val="-14"/>
                <w:sz w:val="24"/>
                <w:szCs w:val="24"/>
                <w:lang w:val="en-US" w:eastAsia="zh-CN"/>
              </w:rPr>
            </w:pPr>
            <w:r>
              <w:rPr>
                <w:rFonts w:hint="eastAsia" w:ascii="宋体" w:hAnsi="宋体" w:eastAsia="宋体" w:cs="宋体"/>
                <w:snapToGrid w:val="0"/>
                <w:color w:val="000000"/>
                <w:spacing w:val="-14"/>
                <w:sz w:val="24"/>
                <w:szCs w:val="24"/>
                <w:lang w:val="en-US" w:eastAsia="zh-CN" w:bidi="ar-SA"/>
              </w:rPr>
              <w:t>6.能测试整机与任务载荷系统联机功能；</w:t>
            </w:r>
          </w:p>
        </w:tc>
        <w:tc>
          <w:tcPr>
            <w:tcW w:w="1180" w:type="dxa"/>
            <w:vMerge w:val="continue"/>
            <w:vAlign w:val="center"/>
          </w:tcPr>
          <w:p>
            <w:pPr>
              <w:spacing w:line="346" w:lineRule="auto"/>
              <w:jc w:val="center"/>
              <w:rPr>
                <w:rFonts w:hint="eastAsia" w:ascii="宋体" w:hAnsi="宋体" w:eastAsia="宋体" w:cs="宋体"/>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1385" w:type="dxa"/>
            <w:vAlign w:val="center"/>
          </w:tcPr>
          <w:p>
            <w:pPr>
              <w:pStyle w:val="16"/>
              <w:spacing w:before="114" w:line="219" w:lineRule="auto"/>
              <w:jc w:val="center"/>
              <w:rPr>
                <w:rFonts w:hint="eastAsia" w:ascii="宋体" w:hAnsi="宋体" w:eastAsia="宋体" w:cs="宋体"/>
                <w:b/>
                <w:bCs/>
                <w:sz w:val="24"/>
                <w:szCs w:val="24"/>
                <w:lang w:eastAsia="zh-CN"/>
              </w:rPr>
            </w:pPr>
            <w:r>
              <w:rPr>
                <w:rFonts w:hint="eastAsia" w:ascii="宋体" w:hAnsi="宋体" w:eastAsia="宋体" w:cs="宋体"/>
                <w:b/>
                <w:bCs/>
                <w:spacing w:val="-3"/>
                <w:sz w:val="24"/>
                <w:szCs w:val="24"/>
              </w:rPr>
              <w:t>模块</w:t>
            </w:r>
            <w:r>
              <w:rPr>
                <w:rFonts w:hint="eastAsia" w:ascii="宋体" w:hAnsi="宋体" w:eastAsia="宋体" w:cs="宋体"/>
                <w:b/>
                <w:bCs/>
                <w:spacing w:val="-56"/>
                <w:sz w:val="24"/>
                <w:szCs w:val="24"/>
                <w:lang w:val="en-US" w:eastAsia="zh-CN"/>
              </w:rPr>
              <w:t xml:space="preserve"> </w:t>
            </w:r>
            <w:r>
              <w:rPr>
                <w:rFonts w:hint="eastAsia" w:ascii="宋体" w:hAnsi="宋体" w:eastAsia="宋体" w:cs="宋体"/>
                <w:b/>
                <w:bCs/>
                <w:spacing w:val="-3"/>
                <w:sz w:val="24"/>
                <w:szCs w:val="24"/>
                <w:lang w:val="en-US" w:eastAsia="zh-CN"/>
              </w:rPr>
              <w:t>E</w:t>
            </w:r>
          </w:p>
        </w:tc>
        <w:tc>
          <w:tcPr>
            <w:tcW w:w="6180" w:type="dxa"/>
            <w:vAlign w:val="center"/>
          </w:tcPr>
          <w:p>
            <w:pPr>
              <w:pStyle w:val="16"/>
              <w:spacing w:before="113" w:line="219" w:lineRule="auto"/>
              <w:ind w:leftChars="100"/>
              <w:jc w:val="center"/>
              <w:rPr>
                <w:rFonts w:hint="eastAsia" w:ascii="宋体" w:hAnsi="宋体" w:eastAsia="宋体" w:cs="宋体"/>
                <w:b/>
                <w:bCs/>
                <w:sz w:val="24"/>
                <w:szCs w:val="24"/>
                <w:lang w:eastAsia="zh-CN"/>
              </w:rPr>
            </w:pPr>
            <w:r>
              <w:rPr>
                <w:rFonts w:hint="eastAsia" w:ascii="宋体" w:hAnsi="宋体" w:eastAsia="宋体" w:cs="宋体"/>
                <w:b/>
                <w:bCs/>
                <w:spacing w:val="-14"/>
                <w:sz w:val="24"/>
                <w:szCs w:val="24"/>
                <w:lang w:val="en-US" w:eastAsia="zh-CN"/>
              </w:rPr>
              <w:t>无人机飞行性能测试</w:t>
            </w:r>
          </w:p>
        </w:tc>
        <w:tc>
          <w:tcPr>
            <w:tcW w:w="1180" w:type="dxa"/>
            <w:vMerge w:val="restart"/>
            <w:vAlign w:val="center"/>
          </w:tcPr>
          <w:p>
            <w:pPr>
              <w:spacing w:line="346" w:lineRule="auto"/>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w:t>
            </w:r>
            <w:r>
              <w:rPr>
                <w:rFonts w:hint="eastAsia" w:ascii="宋体" w:hAnsi="宋体" w:eastAsia="宋体" w:cs="宋体"/>
                <w:snapToGrid w:val="0"/>
                <w:color w:val="000000"/>
                <w:spacing w:val="-4"/>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6" w:hRule="atLeast"/>
          <w:jc w:val="center"/>
        </w:trPr>
        <w:tc>
          <w:tcPr>
            <w:tcW w:w="1385" w:type="dxa"/>
            <w:vAlign w:val="center"/>
          </w:tcPr>
          <w:p>
            <w:pPr>
              <w:pStyle w:val="16"/>
              <w:spacing w:before="78" w:line="221" w:lineRule="auto"/>
              <w:jc w:val="center"/>
              <w:rPr>
                <w:rFonts w:hint="eastAsia" w:ascii="宋体" w:hAnsi="宋体" w:eastAsia="宋体" w:cs="宋体"/>
                <w:sz w:val="24"/>
                <w:szCs w:val="24"/>
              </w:rPr>
            </w:pPr>
            <w:r>
              <w:rPr>
                <w:rFonts w:hint="eastAsia" w:ascii="宋体" w:hAnsi="宋体" w:eastAsia="宋体" w:cs="宋体"/>
                <w:spacing w:val="-3"/>
                <w:sz w:val="24"/>
                <w:szCs w:val="24"/>
              </w:rPr>
              <w:t>基础知识</w:t>
            </w:r>
          </w:p>
        </w:tc>
        <w:tc>
          <w:tcPr>
            <w:tcW w:w="6180" w:type="dxa"/>
            <w:vAlign w:val="center"/>
          </w:tcPr>
          <w:p>
            <w:pPr>
              <w:pStyle w:val="16"/>
              <w:spacing w:before="95" w:line="239" w:lineRule="auto"/>
              <w:ind w:leftChars="100"/>
              <w:jc w:val="both"/>
              <w:rPr>
                <w:rFonts w:hint="default"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1.无人机整机视距内与超视距飞行的安全知识与操控知识;</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2.飞行性能的测试方法；</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3.带任务载荷无人机视距内或超视距作业测试飞行的安全知识与操控知识；</w:t>
            </w:r>
          </w:p>
        </w:tc>
        <w:tc>
          <w:tcPr>
            <w:tcW w:w="1180" w:type="dxa"/>
            <w:vMerge w:val="continue"/>
            <w:vAlign w:val="center"/>
          </w:tcPr>
          <w:p>
            <w:pPr>
              <w:spacing w:line="346" w:lineRule="auto"/>
              <w:ind w:firstLine="420"/>
              <w:jc w:val="center"/>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3" w:hRule="atLeast"/>
          <w:jc w:val="center"/>
        </w:trPr>
        <w:tc>
          <w:tcPr>
            <w:tcW w:w="1385" w:type="dxa"/>
            <w:vAlign w:val="center"/>
          </w:tcPr>
          <w:p>
            <w:pPr>
              <w:pStyle w:val="16"/>
              <w:spacing w:before="78" w:line="219" w:lineRule="auto"/>
              <w:jc w:val="center"/>
              <w:rPr>
                <w:rFonts w:hint="eastAsia" w:ascii="宋体" w:hAnsi="宋体" w:eastAsia="宋体" w:cs="宋体"/>
                <w:sz w:val="24"/>
                <w:szCs w:val="24"/>
              </w:rPr>
            </w:pPr>
            <w:r>
              <w:rPr>
                <w:rFonts w:hint="eastAsia" w:ascii="宋体" w:hAnsi="宋体" w:eastAsia="宋体" w:cs="宋体"/>
                <w:spacing w:val="-4"/>
                <w:sz w:val="24"/>
                <w:szCs w:val="24"/>
              </w:rPr>
              <w:t>工作能力</w:t>
            </w:r>
          </w:p>
        </w:tc>
        <w:tc>
          <w:tcPr>
            <w:tcW w:w="6180" w:type="dxa"/>
            <w:vAlign w:val="center"/>
          </w:tcPr>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1.能操控无人机视距内或超视距飞行；</w:t>
            </w:r>
          </w:p>
          <w:p>
            <w:pPr>
              <w:pStyle w:val="16"/>
              <w:spacing w:before="95" w:line="239" w:lineRule="auto"/>
              <w:ind w:leftChars="100"/>
              <w:jc w:val="both"/>
              <w:rPr>
                <w:rFonts w:hint="eastAsia"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2.能测试升阻比、载重比、振动、噪声等整机布局结构性能；</w:t>
            </w:r>
          </w:p>
          <w:p>
            <w:pPr>
              <w:pStyle w:val="16"/>
              <w:spacing w:before="95" w:line="239" w:lineRule="auto"/>
              <w:ind w:leftChars="100"/>
              <w:jc w:val="both"/>
              <w:rPr>
                <w:rFonts w:hint="default" w:ascii="宋体" w:hAnsi="宋体" w:eastAsia="宋体" w:cs="宋体"/>
                <w:spacing w:val="-14"/>
                <w:sz w:val="24"/>
                <w:szCs w:val="24"/>
                <w:lang w:val="en-US" w:eastAsia="zh-CN"/>
              </w:rPr>
            </w:pPr>
            <w:r>
              <w:rPr>
                <w:rFonts w:hint="eastAsia" w:ascii="宋体" w:hAnsi="宋体" w:eastAsia="宋体" w:cs="宋体"/>
                <w:spacing w:val="-14"/>
                <w:sz w:val="24"/>
                <w:szCs w:val="24"/>
                <w:lang w:val="en-US" w:eastAsia="zh-CN"/>
              </w:rPr>
              <w:t>3.能操控带任务载荷无人机视距内或超视距作业测试飞行;</w:t>
            </w:r>
          </w:p>
        </w:tc>
        <w:tc>
          <w:tcPr>
            <w:tcW w:w="1180" w:type="dxa"/>
            <w:vMerge w:val="continue"/>
            <w:vAlign w:val="center"/>
          </w:tcPr>
          <w:p>
            <w:pPr>
              <w:spacing w:line="346" w:lineRule="auto"/>
              <w:ind w:firstLine="420"/>
              <w:jc w:val="center"/>
              <w:rPr>
                <w:rFonts w:hint="eastAsia" w:ascii="宋体" w:hAnsi="宋体" w:eastAsia="宋体" w:cs="宋体"/>
                <w:sz w:val="24"/>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385" w:type="dxa"/>
            <w:vAlign w:val="center"/>
          </w:tcPr>
          <w:p>
            <w:pPr>
              <w:spacing w:line="305" w:lineRule="auto"/>
              <w:jc w:val="center"/>
              <w:rPr>
                <w:rFonts w:hint="eastAsia" w:ascii="宋体" w:hAnsi="宋体" w:eastAsia="宋体" w:cs="宋体"/>
                <w:sz w:val="24"/>
                <w:szCs w:val="24"/>
                <w:lang w:eastAsia="zh-CN"/>
              </w:rPr>
            </w:pPr>
            <w:r>
              <w:rPr>
                <w:rFonts w:hint="eastAsia" w:ascii="宋体" w:hAnsi="宋体" w:eastAsia="宋体" w:cs="宋体"/>
                <w:spacing w:val="-6"/>
                <w:sz w:val="24"/>
                <w:szCs w:val="24"/>
              </w:rPr>
              <w:t>合计</w:t>
            </w:r>
          </w:p>
        </w:tc>
        <w:tc>
          <w:tcPr>
            <w:tcW w:w="6180" w:type="dxa"/>
            <w:vAlign w:val="bottom"/>
          </w:tcPr>
          <w:p>
            <w:pPr>
              <w:pStyle w:val="16"/>
              <w:spacing w:before="96" w:line="239" w:lineRule="auto"/>
              <w:ind w:left="125" w:firstLine="452"/>
              <w:jc w:val="both"/>
              <w:rPr>
                <w:rFonts w:hint="eastAsia" w:ascii="宋体" w:hAnsi="宋体" w:eastAsia="宋体" w:cs="宋体"/>
                <w:spacing w:val="-14"/>
                <w:sz w:val="24"/>
                <w:szCs w:val="24"/>
                <w:lang w:eastAsia="zh-CN"/>
              </w:rPr>
            </w:pPr>
          </w:p>
        </w:tc>
        <w:tc>
          <w:tcPr>
            <w:tcW w:w="1180" w:type="dxa"/>
            <w:vAlign w:val="center"/>
          </w:tcPr>
          <w:p>
            <w:pPr>
              <w:spacing w:line="346" w:lineRule="auto"/>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t>100</w:t>
            </w:r>
            <w:r>
              <w:rPr>
                <w:rFonts w:hint="eastAsia" w:ascii="宋体" w:hAnsi="宋体" w:eastAsia="宋体" w:cs="宋体"/>
                <w:snapToGrid w:val="0"/>
                <w:color w:val="000000"/>
                <w:spacing w:val="-4"/>
                <w:sz w:val="24"/>
                <w:szCs w:val="24"/>
                <w:lang w:val="en-US" w:eastAsia="zh-CN" w:bidi="ar-SA"/>
              </w:rPr>
              <w:t>%</w:t>
            </w:r>
          </w:p>
        </w:tc>
      </w:tr>
    </w:tbl>
    <w:p>
      <w:pPr>
        <w:keepNext w:val="0"/>
        <w:keepLines w:val="0"/>
        <w:pageBreakBefore w:val="0"/>
        <w:widowControl/>
        <w:kinsoku w:val="0"/>
        <w:wordWrap/>
        <w:overflowPunct/>
        <w:topLinePunct w:val="0"/>
        <w:autoSpaceDE w:val="0"/>
        <w:autoSpaceDN w:val="0"/>
        <w:bidi w:val="0"/>
        <w:adjustRightInd w:val="0"/>
        <w:snapToGrid w:val="0"/>
        <w:spacing w:before="480" w:line="336" w:lineRule="auto"/>
        <w:ind w:firstLine="668" w:firstLineChars="200"/>
        <w:textAlignment w:val="baseline"/>
        <w:outlineLvl w:val="0"/>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pPr>
      <w:bookmarkStart w:id="44" w:name="_Toc16321"/>
      <w:r>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t>二、试题与评判标准</w:t>
      </w:r>
      <w:bookmarkEnd w:id="44"/>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60" w:firstLineChars="200"/>
        <w:textAlignment w:val="baseline"/>
        <w:outlineLvl w:val="1"/>
        <w:rPr>
          <w:rFonts w:hint="default"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pPr>
      <w:bookmarkStart w:id="45" w:name="_Toc13054"/>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（一）</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竞赛</w:t>
      </w:r>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试题</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内容</w:t>
      </w:r>
      <w:bookmarkEnd w:id="45"/>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92" w:firstLineChars="200"/>
        <w:jc w:val="both"/>
        <w:textAlignment w:val="auto"/>
        <w:outlineLvl w:val="2"/>
        <w:rPr>
          <w:rFonts w:hint="default" w:ascii="仿宋" w:hAnsi="仿宋" w:eastAsia="仿宋" w:cs="仿宋"/>
          <w:snapToGrid w:val="0"/>
          <w:color w:val="000000"/>
          <w:spacing w:val="13"/>
          <w:sz w:val="32"/>
          <w:szCs w:val="32"/>
          <w:lang w:val="en-US" w:eastAsia="zh-CN" w:bidi="ar-SA"/>
        </w:rPr>
      </w:pPr>
      <w:bookmarkStart w:id="46" w:name="_Toc17671"/>
      <w:bookmarkStart w:id="47" w:name="_Toc29869"/>
      <w:r>
        <w:rPr>
          <w:rFonts w:hint="eastAsia" w:ascii="仿宋" w:hAnsi="仿宋" w:eastAsia="仿宋" w:cs="仿宋"/>
          <w:snapToGrid w:val="0"/>
          <w:color w:val="000000"/>
          <w:spacing w:val="13"/>
          <w:sz w:val="32"/>
          <w:szCs w:val="32"/>
          <w:lang w:val="en-US" w:eastAsia="zh-CN" w:bidi="ar-SA"/>
        </w:rPr>
        <w:t>1.理论知识竞赛</w:t>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92" w:firstLineChars="200"/>
        <w:jc w:val="both"/>
        <w:textAlignment w:val="auto"/>
        <w:outlineLvl w:val="2"/>
        <w:rPr>
          <w:rFonts w:hint="eastAsia" w:ascii="仿宋" w:hAnsi="仿宋" w:eastAsia="仿宋" w:cs="仿宋"/>
          <w:snapToGrid w:val="0"/>
          <w:color w:val="000000"/>
          <w:spacing w:val="13"/>
          <w:sz w:val="32"/>
          <w:szCs w:val="32"/>
          <w:lang w:val="en-US" w:eastAsia="zh-CN" w:bidi="ar-SA"/>
        </w:rPr>
      </w:pPr>
      <w:r>
        <w:rPr>
          <w:rFonts w:hint="eastAsia" w:ascii="仿宋" w:hAnsi="仿宋" w:eastAsia="仿宋" w:cs="仿宋"/>
          <w:snapToGrid w:val="0"/>
          <w:color w:val="000000"/>
          <w:spacing w:val="13"/>
          <w:sz w:val="32"/>
          <w:szCs w:val="32"/>
          <w:lang w:val="en-US" w:eastAsia="zh-CN" w:bidi="ar-SA"/>
        </w:rPr>
        <w:t>“本竞赛理论知识竞赛采用笔试闭卷方式，竞赛时间为60分钟，由大赛执委会统一组织，试题为100道，其中单选80道，判断20道，理论成绩按照30%计入最后总成绩。”</w:t>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92" w:firstLineChars="200"/>
        <w:jc w:val="both"/>
        <w:textAlignment w:val="auto"/>
        <w:outlineLvl w:val="2"/>
        <w:rPr>
          <w:rFonts w:hint="eastAsia" w:ascii="仿宋" w:hAnsi="仿宋" w:eastAsia="仿宋" w:cs="仿宋"/>
          <w:snapToGrid w:val="0"/>
          <w:color w:val="000000"/>
          <w:spacing w:val="13"/>
          <w:sz w:val="32"/>
          <w:szCs w:val="32"/>
          <w:lang w:val="en-US" w:eastAsia="zh-CN" w:bidi="ar-SA"/>
        </w:rPr>
      </w:pPr>
      <w:r>
        <w:rPr>
          <w:rFonts w:hint="eastAsia" w:ascii="仿宋" w:hAnsi="仿宋" w:eastAsia="仿宋" w:cs="仿宋"/>
          <w:snapToGrid w:val="0"/>
          <w:color w:val="000000"/>
          <w:spacing w:val="13"/>
          <w:sz w:val="32"/>
          <w:szCs w:val="32"/>
          <w:lang w:val="en-US" w:eastAsia="zh-CN" w:bidi="ar-SA"/>
        </w:rPr>
        <w:t>2.实操竞赛</w:t>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92" w:firstLineChars="200"/>
        <w:jc w:val="both"/>
        <w:textAlignment w:val="auto"/>
        <w:outlineLvl w:val="2"/>
        <w:rPr>
          <w:rFonts w:hint="default" w:ascii="仿宋" w:hAnsi="仿宋" w:eastAsia="仿宋" w:cs="仿宋"/>
          <w:snapToGrid w:val="0"/>
          <w:color w:val="000000"/>
          <w:spacing w:val="13"/>
          <w:sz w:val="32"/>
          <w:szCs w:val="32"/>
          <w:lang w:val="en-US" w:eastAsia="zh-CN" w:bidi="ar-SA"/>
        </w:rPr>
      </w:pPr>
      <w:r>
        <w:rPr>
          <w:rFonts w:hint="eastAsia" w:ascii="仿宋" w:hAnsi="仿宋" w:eastAsia="仿宋" w:cs="仿宋"/>
          <w:snapToGrid w:val="0"/>
          <w:color w:val="000000"/>
          <w:spacing w:val="13"/>
          <w:sz w:val="32"/>
          <w:szCs w:val="32"/>
          <w:lang w:val="en-US" w:eastAsia="zh-CN" w:bidi="ar-SA"/>
        </w:rPr>
        <w:t>实操成绩按照70%计入最后总成绩，包含以下5个模块。</w:t>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92" w:firstLineChars="200"/>
        <w:jc w:val="both"/>
        <w:textAlignment w:val="auto"/>
        <w:outlineLvl w:val="2"/>
        <w:rPr>
          <w:rFonts w:hint="eastAsia" w:ascii="仿宋" w:hAnsi="仿宋" w:eastAsia="仿宋" w:cs="仿宋"/>
          <w:snapToGrid w:val="0"/>
          <w:color w:val="000000"/>
          <w:spacing w:val="13"/>
          <w:sz w:val="32"/>
          <w:szCs w:val="32"/>
          <w:lang w:val="en-US" w:eastAsia="zh-CN" w:bidi="ar-SA"/>
        </w:rPr>
      </w:pPr>
      <w:r>
        <w:rPr>
          <w:rFonts w:hint="eastAsia" w:ascii="仿宋" w:hAnsi="仿宋" w:eastAsia="仿宋" w:cs="仿宋"/>
          <w:snapToGrid w:val="0"/>
          <w:color w:val="000000"/>
          <w:spacing w:val="13"/>
          <w:sz w:val="32"/>
          <w:szCs w:val="32"/>
          <w:lang w:val="en-US" w:eastAsia="zh-CN" w:bidi="ar-SA"/>
        </w:rPr>
        <w:t>模块 A：无人机选型与装配</w:t>
      </w:r>
      <w:bookmarkEnd w:id="46"/>
      <w:bookmarkEnd w:id="47"/>
    </w:p>
    <w:p>
      <w:pPr>
        <w:keepNext w:val="0"/>
        <w:keepLines w:val="0"/>
        <w:pageBreakBefore w:val="0"/>
        <w:widowControl/>
        <w:kinsoku w:val="0"/>
        <w:wordWrap/>
        <w:overflowPunct/>
        <w:topLinePunct w:val="0"/>
        <w:autoSpaceDE w:val="0"/>
        <w:autoSpaceDN w:val="0"/>
        <w:bidi w:val="0"/>
        <w:adjustRightInd w:val="0"/>
        <w:snapToGrid w:val="0"/>
        <w:spacing w:after="157" w:afterLines="50" w:line="360" w:lineRule="auto"/>
        <w:ind w:leftChars="0" w:right="0" w:firstLine="676" w:firstLineChars="200"/>
        <w:textAlignment w:val="baseline"/>
        <w:rPr>
          <w:rFonts w:ascii="仿宋" w:hAnsi="仿宋" w:eastAsia="仿宋" w:cs="仿宋"/>
          <w:spacing w:val="9"/>
          <w:sz w:val="32"/>
          <w:szCs w:val="32"/>
          <w:lang w:eastAsia="zh-CN"/>
        </w:rPr>
      </w:pPr>
      <w:r>
        <w:rPr>
          <w:rFonts w:ascii="仿宋" w:hAnsi="仿宋" w:eastAsia="仿宋" w:cs="仿宋"/>
          <w:snapToGrid w:val="0"/>
          <w:color w:val="000000"/>
          <w:spacing w:val="9"/>
          <w:sz w:val="32"/>
          <w:szCs w:val="32"/>
          <w:lang w:val="en-US" w:eastAsia="zh-CN" w:bidi="ar-SA"/>
        </w:rPr>
        <w:t>选手</w:t>
      </w:r>
      <w:r>
        <w:rPr>
          <w:rFonts w:hint="eastAsia" w:ascii="仿宋" w:hAnsi="仿宋" w:eastAsia="仿宋" w:cs="仿宋"/>
          <w:snapToGrid w:val="0"/>
          <w:color w:val="000000"/>
          <w:spacing w:val="9"/>
          <w:sz w:val="32"/>
          <w:szCs w:val="32"/>
          <w:lang w:val="en-US" w:eastAsia="zh-CN" w:bidi="ar-SA"/>
        </w:rPr>
        <w:t>需要</w:t>
      </w:r>
      <w:r>
        <w:rPr>
          <w:rFonts w:ascii="仿宋" w:hAnsi="仿宋" w:eastAsia="仿宋" w:cs="仿宋"/>
          <w:snapToGrid w:val="0"/>
          <w:color w:val="000000"/>
          <w:spacing w:val="9"/>
          <w:sz w:val="32"/>
          <w:szCs w:val="32"/>
          <w:lang w:val="en-US" w:eastAsia="zh-CN" w:bidi="ar-SA"/>
        </w:rPr>
        <w:t>在组装调试工位和规定时间内，利用全套无人机</w:t>
      </w:r>
      <w:r>
        <w:rPr>
          <w:rFonts w:ascii="仿宋" w:hAnsi="仿宋" w:eastAsia="仿宋" w:cs="仿宋"/>
          <w:spacing w:val="9"/>
          <w:sz w:val="32"/>
          <w:szCs w:val="32"/>
          <w:lang w:eastAsia="zh-CN"/>
        </w:rPr>
        <w:t>零部件、配套工具及耗材，遵循机械和电气装配工艺，快速、正确</w:t>
      </w:r>
      <w:r>
        <w:rPr>
          <w:rFonts w:hint="eastAsia" w:ascii="仿宋" w:hAnsi="仿宋" w:eastAsia="仿宋" w:cs="仿宋"/>
          <w:spacing w:val="9"/>
          <w:sz w:val="32"/>
          <w:szCs w:val="32"/>
          <w:lang w:eastAsia="zh-CN"/>
        </w:rPr>
        <w:t>的</w:t>
      </w:r>
      <w:r>
        <w:rPr>
          <w:rFonts w:ascii="仿宋" w:hAnsi="仿宋" w:eastAsia="仿宋" w:cs="仿宋"/>
          <w:spacing w:val="9"/>
          <w:sz w:val="32"/>
          <w:szCs w:val="32"/>
          <w:lang w:eastAsia="zh-CN"/>
        </w:rPr>
        <w:t>完成无人机</w:t>
      </w:r>
      <w:r>
        <w:rPr>
          <w:rFonts w:hint="eastAsia" w:ascii="仿宋" w:hAnsi="仿宋" w:eastAsia="仿宋" w:cs="仿宋"/>
          <w:spacing w:val="9"/>
          <w:sz w:val="32"/>
          <w:szCs w:val="32"/>
          <w:lang w:eastAsia="zh-CN"/>
        </w:rPr>
        <w:t>机架系统、动力系统、控制与导航系统、通信系统以及任务载荷系统</w:t>
      </w:r>
      <w:r>
        <w:rPr>
          <w:rFonts w:ascii="仿宋" w:hAnsi="仿宋" w:eastAsia="仿宋" w:cs="仿宋"/>
          <w:spacing w:val="9"/>
          <w:sz w:val="32"/>
          <w:szCs w:val="32"/>
          <w:lang w:eastAsia="zh-CN"/>
        </w:rPr>
        <w:t>的组装</w:t>
      </w:r>
      <w:r>
        <w:rPr>
          <w:rFonts w:hint="eastAsia" w:ascii="仿宋" w:hAnsi="仿宋" w:eastAsia="仿宋" w:cs="仿宋"/>
          <w:spacing w:val="9"/>
          <w:sz w:val="32"/>
          <w:szCs w:val="32"/>
          <w:lang w:eastAsia="zh-CN"/>
        </w:rPr>
        <w:t>。</w:t>
      </w:r>
    </w:p>
    <w:p>
      <w:pPr>
        <w:keepNext w:val="0"/>
        <w:keepLines w:val="0"/>
        <w:pageBreakBefore w:val="0"/>
        <w:widowControl/>
        <w:kinsoku w:val="0"/>
        <w:wordWrap/>
        <w:overflowPunct/>
        <w:topLinePunct w:val="0"/>
        <w:autoSpaceDE w:val="0"/>
        <w:autoSpaceDN w:val="0"/>
        <w:bidi w:val="0"/>
        <w:adjustRightInd w:val="0"/>
        <w:snapToGrid w:val="0"/>
        <w:spacing w:after="157" w:afterLines="50" w:line="360" w:lineRule="auto"/>
        <w:ind w:leftChars="0" w:right="0" w:firstLine="672" w:firstLineChars="200"/>
        <w:textAlignment w:val="baseline"/>
        <w:rPr>
          <w:rFonts w:hint="eastAsia" w:ascii="仿宋" w:hAnsi="仿宋" w:eastAsia="仿宋" w:cs="仿宋"/>
          <w:spacing w:val="8"/>
          <w:position w:val="24"/>
          <w:sz w:val="32"/>
          <w:szCs w:val="32"/>
          <w:lang w:eastAsia="zh-CN"/>
        </w:rPr>
      </w:pPr>
      <w:r>
        <w:rPr>
          <w:rFonts w:ascii="仿宋" w:hAnsi="仿宋" w:eastAsia="仿宋" w:cs="仿宋"/>
          <w:spacing w:val="8"/>
          <w:position w:val="24"/>
          <w:sz w:val="32"/>
          <w:szCs w:val="32"/>
          <w:lang w:eastAsia="zh-CN"/>
        </w:rPr>
        <w:t>模块</w:t>
      </w:r>
      <w:r>
        <w:rPr>
          <w:rFonts w:hint="eastAsia" w:ascii="仿宋" w:hAnsi="仿宋" w:eastAsia="仿宋" w:cs="仿宋"/>
          <w:spacing w:val="8"/>
          <w:position w:val="24"/>
          <w:sz w:val="32"/>
          <w:szCs w:val="32"/>
          <w:lang w:val="en-US" w:eastAsia="zh-CN"/>
        </w:rPr>
        <w:t xml:space="preserve"> </w:t>
      </w:r>
      <w:r>
        <w:rPr>
          <w:rFonts w:hint="eastAsia" w:ascii="仿宋" w:hAnsi="仿宋" w:eastAsia="仿宋" w:cs="仿宋"/>
          <w:spacing w:val="8"/>
          <w:position w:val="24"/>
          <w:sz w:val="32"/>
          <w:szCs w:val="32"/>
          <w:lang w:eastAsia="zh-CN"/>
        </w:rPr>
        <w:t>B</w:t>
      </w:r>
      <w:r>
        <w:rPr>
          <w:rFonts w:ascii="仿宋" w:hAnsi="仿宋" w:eastAsia="仿宋" w:cs="仿宋"/>
          <w:spacing w:val="8"/>
          <w:position w:val="24"/>
          <w:sz w:val="32"/>
          <w:szCs w:val="32"/>
          <w:lang w:eastAsia="zh-CN"/>
        </w:rPr>
        <w:t>：</w:t>
      </w:r>
      <w:r>
        <w:rPr>
          <w:rFonts w:hint="eastAsia" w:ascii="仿宋" w:hAnsi="仿宋" w:eastAsia="仿宋" w:cs="仿宋"/>
          <w:spacing w:val="8"/>
          <w:position w:val="24"/>
          <w:sz w:val="32"/>
          <w:szCs w:val="32"/>
          <w:lang w:eastAsia="zh-CN"/>
        </w:rPr>
        <w:t>无</w:t>
      </w:r>
      <w:r>
        <w:rPr>
          <w:rFonts w:ascii="仿宋" w:hAnsi="仿宋" w:eastAsia="仿宋" w:cs="仿宋"/>
          <w:spacing w:val="8"/>
          <w:position w:val="24"/>
          <w:sz w:val="32"/>
          <w:szCs w:val="32"/>
          <w:lang w:eastAsia="zh-CN"/>
        </w:rPr>
        <w:t>人机</w:t>
      </w:r>
      <w:r>
        <w:rPr>
          <w:rFonts w:hint="eastAsia" w:ascii="仿宋" w:hAnsi="仿宋" w:eastAsia="仿宋" w:cs="仿宋"/>
          <w:spacing w:val="8"/>
          <w:position w:val="24"/>
          <w:sz w:val="32"/>
          <w:szCs w:val="32"/>
          <w:lang w:val="en-US" w:eastAsia="zh-CN"/>
        </w:rPr>
        <w:t>飞行平台</w:t>
      </w:r>
      <w:r>
        <w:rPr>
          <w:rFonts w:hint="eastAsia" w:ascii="仿宋" w:hAnsi="仿宋" w:eastAsia="仿宋" w:cs="仿宋"/>
          <w:spacing w:val="8"/>
          <w:position w:val="24"/>
          <w:sz w:val="32"/>
          <w:szCs w:val="32"/>
          <w:lang w:eastAsia="zh-CN"/>
        </w:rPr>
        <w:t>调试</w:t>
      </w:r>
    </w:p>
    <w:p>
      <w:pPr>
        <w:keepNext w:val="0"/>
        <w:keepLines w:val="0"/>
        <w:pageBreakBefore w:val="0"/>
        <w:widowControl/>
        <w:kinsoku w:val="0"/>
        <w:wordWrap/>
        <w:overflowPunct/>
        <w:topLinePunct w:val="0"/>
        <w:autoSpaceDE w:val="0"/>
        <w:autoSpaceDN w:val="0"/>
        <w:bidi w:val="0"/>
        <w:adjustRightInd w:val="0"/>
        <w:snapToGrid w:val="0"/>
        <w:spacing w:after="157" w:afterLines="50" w:line="360" w:lineRule="auto"/>
        <w:ind w:leftChars="0" w:right="0" w:firstLine="676" w:firstLineChars="200"/>
        <w:textAlignment w:val="baseline"/>
        <w:rPr>
          <w:rFonts w:ascii="仿宋" w:hAnsi="仿宋" w:eastAsia="仿宋" w:cs="仿宋"/>
          <w:spacing w:val="9"/>
          <w:sz w:val="32"/>
          <w:szCs w:val="32"/>
          <w:lang w:eastAsia="zh-CN"/>
        </w:rPr>
      </w:pPr>
      <w:r>
        <w:rPr>
          <w:rFonts w:ascii="仿宋" w:hAnsi="仿宋" w:eastAsia="仿宋" w:cs="仿宋"/>
          <w:spacing w:val="9"/>
          <w:sz w:val="32"/>
          <w:szCs w:val="32"/>
          <w:lang w:eastAsia="zh-CN"/>
        </w:rPr>
        <w:t>选手</w:t>
      </w:r>
      <w:r>
        <w:rPr>
          <w:rFonts w:hint="eastAsia" w:ascii="仿宋" w:hAnsi="仿宋" w:eastAsia="仿宋" w:cs="仿宋"/>
          <w:spacing w:val="9"/>
          <w:sz w:val="32"/>
          <w:szCs w:val="32"/>
          <w:lang w:eastAsia="zh-CN"/>
        </w:rPr>
        <w:t>需要</w:t>
      </w:r>
      <w:r>
        <w:rPr>
          <w:rFonts w:ascii="仿宋" w:hAnsi="仿宋" w:eastAsia="仿宋" w:cs="仿宋"/>
          <w:spacing w:val="9"/>
          <w:sz w:val="32"/>
          <w:szCs w:val="32"/>
          <w:lang w:eastAsia="zh-CN"/>
        </w:rPr>
        <w:t>在组装调试工位和规定时间内，</w:t>
      </w:r>
      <w:r>
        <w:rPr>
          <w:rFonts w:hint="eastAsia" w:ascii="仿宋" w:hAnsi="仿宋" w:eastAsia="仿宋" w:cs="仿宋"/>
          <w:spacing w:val="9"/>
          <w:sz w:val="32"/>
          <w:szCs w:val="32"/>
          <w:lang w:eastAsia="zh-CN"/>
        </w:rPr>
        <w:t>按任务要求利用相关</w:t>
      </w:r>
      <w:r>
        <w:rPr>
          <w:rFonts w:ascii="仿宋" w:hAnsi="仿宋" w:eastAsia="仿宋" w:cs="仿宋"/>
          <w:spacing w:val="9"/>
          <w:sz w:val="32"/>
          <w:szCs w:val="32"/>
          <w:lang w:eastAsia="zh-CN"/>
        </w:rPr>
        <w:t>软件</w:t>
      </w:r>
      <w:r>
        <w:rPr>
          <w:rFonts w:hint="eastAsia" w:ascii="仿宋" w:hAnsi="仿宋" w:eastAsia="仿宋" w:cs="仿宋"/>
          <w:spacing w:val="9"/>
          <w:sz w:val="32"/>
          <w:szCs w:val="32"/>
          <w:lang w:eastAsia="zh-CN"/>
        </w:rPr>
        <w:t>对飞行平台的动力系统、飞行控制和导航系统、通信系统等</w:t>
      </w:r>
      <w:r>
        <w:rPr>
          <w:rFonts w:ascii="仿宋" w:hAnsi="仿宋" w:eastAsia="仿宋" w:cs="仿宋"/>
          <w:spacing w:val="9"/>
          <w:sz w:val="32"/>
          <w:szCs w:val="32"/>
          <w:lang w:eastAsia="zh-CN"/>
        </w:rPr>
        <w:t>进行调试</w:t>
      </w:r>
      <w:r>
        <w:rPr>
          <w:rFonts w:hint="eastAsia" w:ascii="仿宋" w:hAnsi="仿宋" w:eastAsia="仿宋" w:cs="仿宋"/>
          <w:spacing w:val="9"/>
          <w:sz w:val="32"/>
          <w:szCs w:val="32"/>
          <w:lang w:eastAsia="zh-CN"/>
        </w:rPr>
        <w:t>。以及对任务载荷系统的相机、舵机、测距仪等进行联调与测试。</w:t>
      </w:r>
    </w:p>
    <w:p>
      <w:pPr>
        <w:keepNext w:val="0"/>
        <w:keepLines w:val="0"/>
        <w:pageBreakBefore w:val="0"/>
        <w:kinsoku w:val="0"/>
        <w:wordWrap/>
        <w:overflowPunct/>
        <w:topLinePunct w:val="0"/>
        <w:autoSpaceDE w:val="0"/>
        <w:autoSpaceDN w:val="0"/>
        <w:bidi w:val="0"/>
        <w:adjustRightInd w:val="0"/>
        <w:snapToGrid w:val="0"/>
        <w:spacing w:after="157" w:afterLines="50" w:line="360" w:lineRule="auto"/>
        <w:ind w:leftChars="0" w:right="0" w:firstLine="668" w:firstLineChars="200"/>
        <w:textAlignment w:val="baseline"/>
        <w:rPr>
          <w:rFonts w:hint="eastAsia" w:ascii="仿宋" w:hAnsi="仿宋" w:eastAsia="仿宋" w:cs="仿宋"/>
          <w:spacing w:val="7"/>
          <w:sz w:val="32"/>
          <w:szCs w:val="32"/>
          <w:lang w:eastAsia="zh-CN"/>
        </w:rPr>
      </w:pPr>
      <w:r>
        <w:rPr>
          <w:rFonts w:ascii="仿宋" w:hAnsi="仿宋" w:eastAsia="仿宋" w:cs="仿宋"/>
          <w:spacing w:val="7"/>
          <w:sz w:val="32"/>
          <w:szCs w:val="32"/>
          <w:lang w:eastAsia="zh-CN"/>
        </w:rPr>
        <w:t>模块</w:t>
      </w:r>
      <w:r>
        <w:rPr>
          <w:rFonts w:hint="eastAsia" w:ascii="仿宋" w:hAnsi="仿宋" w:eastAsia="仿宋" w:cs="仿宋"/>
          <w:spacing w:val="7"/>
          <w:sz w:val="32"/>
          <w:szCs w:val="32"/>
          <w:lang w:val="en-US" w:eastAsia="zh-CN"/>
        </w:rPr>
        <w:t xml:space="preserve"> </w:t>
      </w:r>
      <w:r>
        <w:rPr>
          <w:rFonts w:ascii="仿宋" w:hAnsi="仿宋" w:eastAsia="仿宋" w:cs="仿宋"/>
          <w:spacing w:val="7"/>
          <w:sz w:val="32"/>
          <w:szCs w:val="32"/>
          <w:lang w:eastAsia="zh-CN"/>
        </w:rPr>
        <w:t>C：无人机典型故障</w:t>
      </w:r>
      <w:r>
        <w:rPr>
          <w:rFonts w:hint="eastAsia" w:ascii="仿宋" w:hAnsi="仿宋" w:eastAsia="仿宋" w:cs="仿宋"/>
          <w:spacing w:val="7"/>
          <w:sz w:val="32"/>
          <w:szCs w:val="32"/>
          <w:lang w:eastAsia="zh-CN"/>
        </w:rPr>
        <w:t>诊断维修</w:t>
      </w:r>
    </w:p>
    <w:p>
      <w:pPr>
        <w:keepNext w:val="0"/>
        <w:keepLines w:val="0"/>
        <w:pageBreakBefore w:val="0"/>
        <w:kinsoku w:val="0"/>
        <w:wordWrap/>
        <w:overflowPunct/>
        <w:topLinePunct w:val="0"/>
        <w:autoSpaceDE w:val="0"/>
        <w:autoSpaceDN w:val="0"/>
        <w:bidi w:val="0"/>
        <w:adjustRightInd w:val="0"/>
        <w:snapToGrid w:val="0"/>
        <w:spacing w:after="157" w:afterLines="50" w:line="360" w:lineRule="auto"/>
        <w:ind w:leftChars="0" w:right="0" w:firstLine="676" w:firstLineChars="200"/>
        <w:textAlignment w:val="baseline"/>
        <w:rPr>
          <w:rFonts w:ascii="仿宋" w:hAnsi="仿宋" w:eastAsia="仿宋" w:cs="仿宋"/>
          <w:spacing w:val="8"/>
          <w:sz w:val="32"/>
          <w:szCs w:val="32"/>
          <w:lang w:eastAsia="zh-CN"/>
        </w:rPr>
      </w:pPr>
      <w:r>
        <w:rPr>
          <w:rFonts w:ascii="仿宋" w:hAnsi="仿宋" w:eastAsia="仿宋" w:cs="仿宋"/>
          <w:spacing w:val="9"/>
          <w:sz w:val="32"/>
          <w:szCs w:val="32"/>
          <w:lang w:eastAsia="zh-CN"/>
        </w:rPr>
        <w:t>选手</w:t>
      </w:r>
      <w:r>
        <w:rPr>
          <w:rFonts w:hint="eastAsia" w:ascii="仿宋" w:hAnsi="仿宋" w:eastAsia="仿宋" w:cs="仿宋"/>
          <w:spacing w:val="9"/>
          <w:sz w:val="32"/>
          <w:szCs w:val="32"/>
          <w:lang w:eastAsia="zh-CN"/>
        </w:rPr>
        <w:t>需要</w:t>
      </w:r>
      <w:r>
        <w:rPr>
          <w:rFonts w:ascii="仿宋" w:hAnsi="仿宋" w:eastAsia="仿宋" w:cs="仿宋"/>
          <w:spacing w:val="9"/>
          <w:sz w:val="32"/>
          <w:szCs w:val="32"/>
          <w:lang w:eastAsia="zh-CN"/>
        </w:rPr>
        <w:t>在组装调试工位和规定时间内，利用</w:t>
      </w:r>
      <w:r>
        <w:rPr>
          <w:rFonts w:hint="eastAsia" w:ascii="仿宋" w:hAnsi="仿宋" w:eastAsia="仿宋" w:cs="仿宋_GB2312"/>
          <w:sz w:val="32"/>
          <w:szCs w:val="32"/>
          <w:lang w:eastAsia="zh-CN"/>
        </w:rPr>
        <w:t>多旋翼无人机故障诊断调试综合工作台</w:t>
      </w:r>
      <w:r>
        <w:rPr>
          <w:rFonts w:ascii="仿宋" w:hAnsi="仿宋" w:eastAsia="仿宋" w:cs="仿宋"/>
          <w:spacing w:val="9"/>
          <w:sz w:val="32"/>
          <w:szCs w:val="32"/>
          <w:lang w:eastAsia="zh-CN"/>
        </w:rPr>
        <w:t>及其</w:t>
      </w:r>
      <w:r>
        <w:rPr>
          <w:rFonts w:ascii="仿宋" w:hAnsi="仿宋" w:eastAsia="仿宋" w:cs="仿宋"/>
          <w:spacing w:val="8"/>
          <w:sz w:val="32"/>
          <w:szCs w:val="32"/>
          <w:lang w:eastAsia="zh-CN"/>
        </w:rPr>
        <w:t>配套工具，针</w:t>
      </w:r>
      <w:r>
        <w:rPr>
          <w:rFonts w:ascii="仿宋" w:hAnsi="仿宋" w:eastAsia="仿宋" w:cs="仿宋"/>
          <w:spacing w:val="9"/>
          <w:sz w:val="32"/>
          <w:szCs w:val="32"/>
          <w:lang w:eastAsia="zh-CN"/>
        </w:rPr>
        <w:t>对</w:t>
      </w:r>
      <w:r>
        <w:rPr>
          <w:rFonts w:hint="eastAsia" w:ascii="仿宋" w:hAnsi="仿宋" w:eastAsia="仿宋" w:cs="仿宋"/>
          <w:spacing w:val="9"/>
          <w:sz w:val="32"/>
          <w:szCs w:val="32"/>
          <w:lang w:eastAsia="zh-CN"/>
        </w:rPr>
        <w:t>多旋翼无人机典型</w:t>
      </w:r>
      <w:r>
        <w:rPr>
          <w:rFonts w:ascii="仿宋" w:hAnsi="仿宋" w:eastAsia="仿宋" w:cs="仿宋"/>
          <w:spacing w:val="9"/>
          <w:sz w:val="32"/>
          <w:szCs w:val="32"/>
          <w:lang w:eastAsia="zh-CN"/>
        </w:rPr>
        <w:t>故障现象进行分析诊断，判断故障并修复故</w:t>
      </w:r>
      <w:r>
        <w:rPr>
          <w:rFonts w:ascii="仿宋" w:hAnsi="仿宋" w:eastAsia="仿宋" w:cs="仿宋"/>
          <w:spacing w:val="8"/>
          <w:sz w:val="32"/>
          <w:szCs w:val="32"/>
          <w:lang w:eastAsia="zh-CN"/>
        </w:rPr>
        <w:t>障</w:t>
      </w:r>
      <w:r>
        <w:rPr>
          <w:rFonts w:hint="eastAsia" w:ascii="仿宋" w:hAnsi="仿宋" w:eastAsia="仿宋" w:cs="仿宋"/>
          <w:spacing w:val="8"/>
          <w:sz w:val="32"/>
          <w:szCs w:val="32"/>
          <w:lang w:eastAsia="zh-CN"/>
        </w:rPr>
        <w:t>，</w:t>
      </w:r>
      <w:r>
        <w:rPr>
          <w:rFonts w:ascii="仿宋" w:hAnsi="仿宋" w:eastAsia="仿宋" w:cs="仿宋"/>
          <w:spacing w:val="8"/>
          <w:sz w:val="32"/>
          <w:szCs w:val="32"/>
          <w:lang w:eastAsia="zh-CN"/>
        </w:rPr>
        <w:t>使无人机恢复正常运行状态，</w:t>
      </w:r>
      <w:r>
        <w:rPr>
          <w:rFonts w:hint="eastAsia" w:ascii="仿宋" w:hAnsi="仿宋" w:eastAsia="仿宋" w:cs="仿宋"/>
          <w:spacing w:val="8"/>
          <w:sz w:val="32"/>
          <w:szCs w:val="32"/>
          <w:lang w:eastAsia="zh-CN"/>
        </w:rPr>
        <w:t>并</w:t>
      </w:r>
      <w:r>
        <w:rPr>
          <w:rFonts w:ascii="仿宋" w:hAnsi="仿宋" w:eastAsia="仿宋" w:cs="仿宋"/>
          <w:spacing w:val="8"/>
          <w:sz w:val="32"/>
          <w:szCs w:val="32"/>
          <w:lang w:eastAsia="zh-CN"/>
        </w:rPr>
        <w:t>填写故障检修单。</w:t>
      </w:r>
    </w:p>
    <w:p>
      <w:pPr>
        <w:keepNext w:val="0"/>
        <w:keepLines w:val="0"/>
        <w:pageBreakBefore w:val="0"/>
        <w:kinsoku w:val="0"/>
        <w:wordWrap/>
        <w:overflowPunct/>
        <w:topLinePunct w:val="0"/>
        <w:autoSpaceDE w:val="0"/>
        <w:autoSpaceDN w:val="0"/>
        <w:bidi w:val="0"/>
        <w:adjustRightInd w:val="0"/>
        <w:snapToGrid w:val="0"/>
        <w:spacing w:after="157" w:afterLines="50" w:line="360" w:lineRule="auto"/>
        <w:ind w:leftChars="0" w:right="0" w:firstLine="640" w:firstLineChars="200"/>
        <w:textAlignment w:val="baseline"/>
        <w:rPr>
          <w:rFonts w:hint="eastAsia" w:ascii="仿宋" w:hAnsi="仿宋" w:eastAsia="仿宋" w:cs="仿宋_GB2312"/>
          <w:sz w:val="32"/>
          <w:szCs w:val="32"/>
          <w:lang w:val="en-US" w:eastAsia="zh-CN"/>
        </w:rPr>
      </w:pPr>
      <w:r>
        <w:rPr>
          <w:rFonts w:hint="eastAsia" w:ascii="仿宋" w:hAnsi="仿宋" w:eastAsia="仿宋" w:cs="仿宋_GB2312"/>
          <w:sz w:val="32"/>
          <w:szCs w:val="32"/>
          <w:lang w:val="en-US" w:eastAsia="zh-CN"/>
        </w:rPr>
        <w:t>模块 D：无人机任务载荷系统联调联试</w:t>
      </w:r>
    </w:p>
    <w:p>
      <w:pPr>
        <w:keepNext w:val="0"/>
        <w:keepLines w:val="0"/>
        <w:pageBreakBefore w:val="0"/>
        <w:kinsoku w:val="0"/>
        <w:wordWrap/>
        <w:overflowPunct/>
        <w:topLinePunct w:val="0"/>
        <w:autoSpaceDE w:val="0"/>
        <w:autoSpaceDN w:val="0"/>
        <w:bidi w:val="0"/>
        <w:adjustRightInd w:val="0"/>
        <w:snapToGrid w:val="0"/>
        <w:spacing w:after="157" w:afterLines="50" w:line="360" w:lineRule="auto"/>
        <w:ind w:leftChars="0" w:right="0" w:firstLine="640" w:firstLineChars="200"/>
        <w:textAlignment w:val="baseline"/>
        <w:rPr>
          <w:rFonts w:hint="default" w:ascii="仿宋" w:hAnsi="仿宋" w:eastAsia="仿宋" w:cs="仿宋_GB2312"/>
          <w:sz w:val="32"/>
          <w:szCs w:val="32"/>
          <w:lang w:val="en-US" w:eastAsia="zh-CN"/>
        </w:rPr>
      </w:pPr>
      <w:r>
        <w:rPr>
          <w:rFonts w:hint="eastAsia" w:ascii="仿宋" w:hAnsi="仿宋" w:eastAsia="仿宋" w:cs="仿宋_GB2312"/>
          <w:sz w:val="32"/>
          <w:szCs w:val="32"/>
          <w:lang w:val="en-US" w:eastAsia="zh-CN"/>
        </w:rPr>
        <w:t>选手需要在组装调试工位和规定时间内，按任务要求完成对无人机任务载荷系统的相机、舵机、测距仪等的联调与功能测试；功能测试完成后，选手需按任务要求进行整机与任务载荷系统的联机功能测试设置，并通过模拟仿真进行验证。</w:t>
      </w:r>
    </w:p>
    <w:p>
      <w:pPr>
        <w:keepNext w:val="0"/>
        <w:keepLines w:val="0"/>
        <w:pageBreakBefore w:val="0"/>
        <w:kinsoku w:val="0"/>
        <w:wordWrap/>
        <w:overflowPunct/>
        <w:topLinePunct w:val="0"/>
        <w:autoSpaceDE w:val="0"/>
        <w:autoSpaceDN w:val="0"/>
        <w:bidi w:val="0"/>
        <w:adjustRightInd w:val="0"/>
        <w:snapToGrid w:val="0"/>
        <w:spacing w:after="157" w:afterLines="50" w:line="360" w:lineRule="auto"/>
        <w:ind w:leftChars="0" w:right="0" w:firstLine="668" w:firstLineChars="200"/>
        <w:textAlignment w:val="baseline"/>
        <w:rPr>
          <w:rFonts w:hint="eastAsia" w:ascii="仿宋" w:hAnsi="仿宋" w:eastAsia="仿宋" w:cs="仿宋"/>
          <w:spacing w:val="7"/>
          <w:sz w:val="32"/>
          <w:szCs w:val="32"/>
          <w:lang w:val="en-US" w:eastAsia="zh-CN"/>
        </w:rPr>
      </w:pPr>
      <w:r>
        <w:rPr>
          <w:rFonts w:ascii="仿宋" w:hAnsi="仿宋" w:eastAsia="仿宋" w:cs="仿宋"/>
          <w:spacing w:val="7"/>
          <w:sz w:val="32"/>
          <w:szCs w:val="32"/>
          <w:lang w:eastAsia="zh-CN"/>
        </w:rPr>
        <w:t>模块</w:t>
      </w:r>
      <w:r>
        <w:rPr>
          <w:rFonts w:hint="eastAsia" w:ascii="仿宋" w:hAnsi="仿宋" w:eastAsia="仿宋" w:cs="仿宋"/>
          <w:spacing w:val="7"/>
          <w:sz w:val="32"/>
          <w:szCs w:val="32"/>
          <w:lang w:val="en-US" w:eastAsia="zh-CN"/>
        </w:rPr>
        <w:t xml:space="preserve"> E</w:t>
      </w:r>
      <w:r>
        <w:rPr>
          <w:rFonts w:ascii="仿宋" w:hAnsi="仿宋" w:eastAsia="仿宋" w:cs="仿宋"/>
          <w:spacing w:val="7"/>
          <w:sz w:val="32"/>
          <w:szCs w:val="32"/>
          <w:lang w:eastAsia="zh-CN"/>
        </w:rPr>
        <w:t>：</w:t>
      </w:r>
      <w:r>
        <w:rPr>
          <w:rFonts w:hint="eastAsia" w:ascii="仿宋" w:hAnsi="仿宋" w:eastAsia="仿宋" w:cs="仿宋"/>
          <w:spacing w:val="7"/>
          <w:sz w:val="32"/>
          <w:szCs w:val="32"/>
          <w:lang w:val="en-US" w:eastAsia="zh-CN"/>
        </w:rPr>
        <w:t>无人机飞行性能测试</w:t>
      </w:r>
    </w:p>
    <w:p>
      <w:pPr>
        <w:keepNext w:val="0"/>
        <w:keepLines w:val="0"/>
        <w:pageBreakBefore w:val="0"/>
        <w:widowControl w:val="0"/>
        <w:kinsoku w:val="0"/>
        <w:wordWrap/>
        <w:overflowPunct/>
        <w:topLinePunct w:val="0"/>
        <w:autoSpaceDE w:val="0"/>
        <w:autoSpaceDN w:val="0"/>
        <w:bidi w:val="0"/>
        <w:adjustRightInd w:val="0"/>
        <w:snapToGrid w:val="0"/>
        <w:spacing w:after="157" w:afterLines="50" w:line="360" w:lineRule="auto"/>
        <w:ind w:leftChars="0" w:right="0" w:firstLine="640" w:firstLineChars="200"/>
        <w:textAlignment w:val="baseline"/>
        <w:rPr>
          <w:rFonts w:ascii="仿宋" w:hAnsi="仿宋" w:eastAsia="仿宋" w:cs="仿宋"/>
          <w:spacing w:val="9"/>
          <w:sz w:val="31"/>
          <w:szCs w:val="31"/>
          <w:lang w:eastAsia="zh-CN"/>
        </w:rPr>
      </w:pPr>
      <w:r>
        <w:rPr>
          <w:rFonts w:hint="eastAsia" w:ascii="仿宋" w:hAnsi="仿宋" w:eastAsia="仿宋" w:cs="仿宋_GB2312"/>
          <w:sz w:val="32"/>
          <w:szCs w:val="32"/>
          <w:lang w:eastAsia="zh-CN"/>
        </w:rPr>
        <w:t>选手需要在飞行测试场地按任务要求操控无人机进行飞行性能测试，以及操控无人机进行作业测试飞行。</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60" w:firstLineChars="200"/>
        <w:textAlignment w:val="baseline"/>
        <w:outlineLvl w:val="1"/>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pPr>
      <w:bookmarkStart w:id="48" w:name="_Toc5354"/>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二</w:t>
      </w:r>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样题及赛题变化</w:t>
      </w:r>
      <w:bookmarkEnd w:id="48"/>
    </w:p>
    <w:p>
      <w:pPr>
        <w:pStyle w:val="5"/>
        <w:keepNext w:val="0"/>
        <w:keepLines w:val="0"/>
        <w:pageBreakBefore w:val="0"/>
        <w:widowControl/>
        <w:kinsoku w:val="0"/>
        <w:wordWrap/>
        <w:overflowPunct/>
        <w:topLinePunct w:val="0"/>
        <w:autoSpaceDE w:val="0"/>
        <w:autoSpaceDN w:val="0"/>
        <w:bidi w:val="0"/>
        <w:adjustRightInd w:val="0"/>
        <w:snapToGrid w:val="0"/>
        <w:spacing w:after="0" w:line="360" w:lineRule="auto"/>
        <w:ind w:left="0" w:leftChars="0" w:firstLine="640" w:firstLineChars="200"/>
        <w:textAlignment w:val="baseline"/>
        <w:rPr>
          <w:rFonts w:hint="default" w:ascii="仿宋" w:hAnsi="仿宋" w:eastAsia="仿宋" w:cs="仿宋"/>
          <w:spacing w:val="13"/>
          <w:sz w:val="32"/>
          <w:szCs w:val="32"/>
          <w:lang w:val="en-US" w:eastAsia="zh-CN"/>
        </w:rPr>
      </w:pPr>
      <w:r>
        <w:rPr>
          <w:rFonts w:hint="eastAsia" w:ascii="仿宋" w:hAnsi="仿宋" w:eastAsia="仿宋" w:cs="仿宋_GB2312"/>
          <w:snapToGrid w:val="0"/>
          <w:color w:val="000000"/>
          <w:sz w:val="32"/>
          <w:szCs w:val="32"/>
          <w:lang w:val="en-US" w:eastAsia="zh-CN" w:bidi="ar-SA"/>
        </w:rPr>
        <w:t>本项目命题方式为：比赛前不少于30天公布原始试题，比赛准备时间对原始试题进行30%左右的修改、变化。原始试题依照</w:t>
      </w:r>
      <w:r>
        <w:rPr>
          <w:rFonts w:hint="eastAsia" w:ascii="仿宋" w:hAnsi="仿宋" w:eastAsia="仿宋" w:cs="仿宋"/>
          <w:spacing w:val="13"/>
          <w:sz w:val="32"/>
          <w:szCs w:val="32"/>
          <w:lang w:eastAsia="zh-CN"/>
        </w:rPr>
        <w:t>中华人民共和国人力资源和社会保障部制定的《无人机装调检修工国家职业技能标准》(202</w:t>
      </w:r>
      <w:r>
        <w:rPr>
          <w:rFonts w:ascii="仿宋" w:hAnsi="仿宋" w:eastAsia="仿宋" w:cs="仿宋"/>
          <w:spacing w:val="13"/>
          <w:sz w:val="32"/>
          <w:szCs w:val="32"/>
          <w:lang w:eastAsia="zh-CN"/>
        </w:rPr>
        <w:t>1</w:t>
      </w:r>
      <w:r>
        <w:rPr>
          <w:rFonts w:hint="eastAsia" w:ascii="仿宋" w:hAnsi="仿宋" w:eastAsia="仿宋" w:cs="仿宋"/>
          <w:spacing w:val="13"/>
          <w:sz w:val="32"/>
          <w:szCs w:val="32"/>
          <w:lang w:eastAsia="zh-CN"/>
        </w:rPr>
        <w:t>年版)高级工（</w:t>
      </w:r>
      <w:r>
        <w:rPr>
          <w:rFonts w:hint="eastAsia" w:ascii="仿宋" w:hAnsi="仿宋" w:eastAsia="仿宋" w:cs="仿宋"/>
          <w:spacing w:val="13"/>
          <w:sz w:val="32"/>
          <w:szCs w:val="32"/>
          <w:lang w:val="en-US" w:eastAsia="zh-CN"/>
        </w:rPr>
        <w:t>三级</w:t>
      </w:r>
      <w:r>
        <w:rPr>
          <w:rFonts w:hint="eastAsia" w:ascii="仿宋" w:hAnsi="仿宋" w:eastAsia="仿宋" w:cs="仿宋"/>
          <w:spacing w:val="13"/>
          <w:sz w:val="32"/>
          <w:szCs w:val="32"/>
          <w:lang w:eastAsia="zh-CN"/>
        </w:rPr>
        <w:t>）及</w:t>
      </w:r>
      <w:r>
        <w:rPr>
          <w:rFonts w:hint="eastAsia" w:ascii="仿宋" w:hAnsi="仿宋" w:eastAsia="仿宋" w:cs="仿宋"/>
          <w:spacing w:val="13"/>
          <w:sz w:val="32"/>
          <w:szCs w:val="32"/>
          <w:lang w:val="en-US" w:eastAsia="zh-CN"/>
        </w:rPr>
        <w:t>以上要求标准，以及第二届中华人民共和国技能大赛的原始试题经适当整合后确定，比赛前按照本项目试题修改、变化的工作流程和规则，对已公布的试题进行</w:t>
      </w:r>
      <w:r>
        <w:rPr>
          <w:rFonts w:hint="eastAsia" w:ascii="仿宋" w:hAnsi="仿宋" w:eastAsia="仿宋" w:cs="仿宋_GB2312"/>
          <w:snapToGrid w:val="0"/>
          <w:color w:val="000000"/>
          <w:sz w:val="32"/>
          <w:szCs w:val="32"/>
          <w:lang w:val="en-US" w:eastAsia="zh-CN" w:bidi="ar-SA"/>
        </w:rPr>
        <w:t>30%左右的修改、</w:t>
      </w:r>
      <w:r>
        <w:rPr>
          <w:rFonts w:hint="eastAsia" w:ascii="仿宋" w:hAnsi="仿宋" w:eastAsia="仿宋" w:cs="仿宋"/>
          <w:spacing w:val="13"/>
          <w:sz w:val="32"/>
          <w:szCs w:val="32"/>
          <w:lang w:val="en-US" w:eastAsia="zh-CN"/>
        </w:rPr>
        <w:t>调整，调整方式为由裁判组共同商定或由裁判长独立修定。</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640" w:firstLineChars="200"/>
        <w:textAlignment w:val="baseline"/>
        <w:outlineLvl w:val="1"/>
        <w:rPr>
          <w:rFonts w:ascii="楷体" w:hAnsi="楷体" w:eastAsia="楷体" w:cs="楷体"/>
          <w:spacing w:val="5"/>
          <w:sz w:val="31"/>
          <w:szCs w:val="31"/>
          <w:lang w:eastAsia="zh-CN"/>
          <w14:textOutline w14:w="5791" w14:cap="sq" w14:cmpd="sng" w14:algn="ctr">
            <w14:solidFill>
              <w14:srgbClr w14:val="000000"/>
            </w14:solidFill>
            <w14:prstDash w14:val="solid"/>
            <w14:bevel/>
          </w14:textOutline>
        </w:rPr>
      </w:pPr>
      <w:bookmarkStart w:id="49" w:name="_Toc4081"/>
      <w:r>
        <w:rPr>
          <w:rFonts w:ascii="楷体" w:hAnsi="楷体" w:eastAsia="楷体" w:cs="楷体"/>
          <w:spacing w:val="5"/>
          <w:sz w:val="31"/>
          <w:szCs w:val="31"/>
          <w:lang w:eastAsia="zh-CN"/>
          <w14:textOutline w14:w="5791" w14:cap="sq" w14:cmpd="sng" w14:algn="ctr">
            <w14:solidFill>
              <w14:srgbClr w14:val="000000"/>
            </w14:solidFill>
            <w14:prstDash w14:val="solid"/>
            <w14:bevel/>
          </w14:textOutline>
        </w:rPr>
        <w:t>（三）</w:t>
      </w:r>
      <w:r>
        <w:rPr>
          <w:rFonts w:hint="eastAsia" w:ascii="楷体" w:hAnsi="楷体" w:eastAsia="楷体" w:cs="楷体"/>
          <w:spacing w:val="5"/>
          <w:sz w:val="31"/>
          <w:szCs w:val="31"/>
          <w:lang w:val="en-US" w:eastAsia="zh-CN"/>
          <w14:textOutline w14:w="5791" w14:cap="sq" w14:cmpd="sng" w14:algn="ctr">
            <w14:solidFill>
              <w14:srgbClr w14:val="000000"/>
            </w14:solidFill>
            <w14:prstDash w14:val="solid"/>
            <w14:bevel/>
          </w14:textOutline>
        </w:rPr>
        <w:t>实操竞赛</w:t>
      </w:r>
      <w:r>
        <w:rPr>
          <w:rFonts w:ascii="楷体" w:hAnsi="楷体" w:eastAsia="楷体" w:cs="楷体"/>
          <w:spacing w:val="5"/>
          <w:sz w:val="31"/>
          <w:szCs w:val="31"/>
          <w:lang w:eastAsia="zh-CN"/>
          <w14:textOutline w14:w="5791" w14:cap="sq" w14:cmpd="sng" w14:algn="ctr">
            <w14:solidFill>
              <w14:srgbClr w14:val="000000"/>
            </w14:solidFill>
            <w14:prstDash w14:val="solid"/>
            <w14:bevel/>
          </w14:textOutline>
        </w:rPr>
        <w:t>评判标准</w:t>
      </w:r>
      <w:bookmarkEnd w:id="49"/>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92" w:firstLineChars="200"/>
        <w:jc w:val="both"/>
        <w:textAlignment w:val="auto"/>
        <w:outlineLvl w:val="2"/>
        <w:rPr>
          <w:rFonts w:hint="eastAsia" w:ascii="仿宋" w:hAnsi="仿宋" w:eastAsia="仿宋" w:cs="仿宋"/>
          <w:snapToGrid w:val="0"/>
          <w:color w:val="000000"/>
          <w:spacing w:val="13"/>
          <w:sz w:val="32"/>
          <w:szCs w:val="32"/>
          <w:lang w:val="en-US" w:eastAsia="zh-CN" w:bidi="ar-SA"/>
        </w:rPr>
      </w:pPr>
      <w:bookmarkStart w:id="50" w:name="_Toc358"/>
      <w:r>
        <w:rPr>
          <w:rFonts w:hint="eastAsia" w:ascii="仿宋" w:hAnsi="仿宋" w:eastAsia="仿宋" w:cs="仿宋"/>
          <w:snapToGrid w:val="0"/>
          <w:color w:val="000000"/>
          <w:spacing w:val="13"/>
          <w:sz w:val="32"/>
          <w:szCs w:val="32"/>
          <w:lang w:val="en-US" w:eastAsia="zh-CN" w:bidi="ar-SA"/>
        </w:rPr>
        <w:fldChar w:fldCharType="begin"/>
      </w:r>
      <w:r>
        <w:rPr>
          <w:rFonts w:hint="eastAsia" w:ascii="仿宋" w:hAnsi="仿宋" w:eastAsia="仿宋" w:cs="仿宋"/>
          <w:snapToGrid w:val="0"/>
          <w:color w:val="000000"/>
          <w:spacing w:val="13"/>
          <w:sz w:val="32"/>
          <w:szCs w:val="32"/>
          <w:lang w:val="en-US" w:eastAsia="zh-CN" w:bidi="ar-SA"/>
        </w:rPr>
        <w:instrText xml:space="preserve"> HYPERLINK \l _Toc1450 </w:instrText>
      </w:r>
      <w:r>
        <w:rPr>
          <w:rFonts w:hint="eastAsia" w:ascii="仿宋" w:hAnsi="仿宋" w:eastAsia="仿宋" w:cs="仿宋"/>
          <w:snapToGrid w:val="0"/>
          <w:color w:val="000000"/>
          <w:spacing w:val="13"/>
          <w:sz w:val="32"/>
          <w:szCs w:val="32"/>
          <w:lang w:val="en-US" w:eastAsia="zh-CN" w:bidi="ar-SA"/>
        </w:rPr>
        <w:fldChar w:fldCharType="separate"/>
      </w:r>
      <w:r>
        <w:rPr>
          <w:rFonts w:hint="eastAsia" w:ascii="仿宋" w:hAnsi="仿宋" w:eastAsia="仿宋" w:cs="仿宋"/>
          <w:snapToGrid w:val="0"/>
          <w:color w:val="000000"/>
          <w:spacing w:val="13"/>
          <w:sz w:val="32"/>
          <w:szCs w:val="32"/>
          <w:lang w:val="en-US" w:eastAsia="zh-CN" w:bidi="ar-SA"/>
        </w:rPr>
        <w:t>1.竞赛试题配分</w:t>
      </w:r>
      <w:r>
        <w:rPr>
          <w:rFonts w:hint="eastAsia" w:ascii="仿宋" w:hAnsi="仿宋" w:eastAsia="仿宋" w:cs="仿宋"/>
          <w:snapToGrid w:val="0"/>
          <w:color w:val="000000"/>
          <w:spacing w:val="13"/>
          <w:sz w:val="32"/>
          <w:szCs w:val="32"/>
          <w:lang w:val="en-US" w:eastAsia="zh-CN" w:bidi="ar-SA"/>
        </w:rPr>
        <w:fldChar w:fldCharType="end"/>
      </w:r>
      <w:bookmarkEnd w:id="50"/>
    </w:p>
    <w:p>
      <w:pPr>
        <w:keepNext w:val="0"/>
        <w:keepLines w:val="0"/>
        <w:pageBreakBefore w:val="0"/>
        <w:widowControl w:val="0"/>
        <w:kinsoku/>
        <w:wordWrap/>
        <w:overflowPunct/>
        <w:topLinePunct w:val="0"/>
        <w:autoSpaceDE/>
        <w:autoSpaceDN/>
        <w:bidi w:val="0"/>
        <w:adjustRightInd/>
        <w:snapToGrid/>
        <w:spacing w:line="240" w:lineRule="auto"/>
        <w:ind w:left="0" w:leftChars="0" w:firstLine="692" w:firstLineChars="200"/>
        <w:jc w:val="both"/>
        <w:textAlignment w:val="auto"/>
        <w:rPr>
          <w:rFonts w:hint="eastAsia" w:ascii="仿宋" w:hAnsi="仿宋" w:eastAsia="仿宋" w:cs="仿宋"/>
          <w:snapToGrid w:val="0"/>
          <w:color w:val="000000"/>
          <w:spacing w:val="13"/>
          <w:sz w:val="32"/>
          <w:szCs w:val="32"/>
          <w:lang w:val="en-US" w:eastAsia="zh-CN" w:bidi="ar-SA"/>
        </w:rPr>
      </w:pPr>
      <w:r>
        <w:rPr>
          <w:rFonts w:hint="eastAsia" w:ascii="仿宋" w:hAnsi="仿宋" w:eastAsia="仿宋" w:cs="仿宋"/>
          <w:snapToGrid w:val="0"/>
          <w:color w:val="000000"/>
          <w:spacing w:val="13"/>
          <w:sz w:val="32"/>
          <w:szCs w:val="32"/>
          <w:lang w:val="en-US" w:eastAsia="zh-CN" w:bidi="ar-SA"/>
        </w:rPr>
        <w:t>本项目实操竞赛各模块配分以及占总分的比例见下表。</w:t>
      </w:r>
    </w:p>
    <w:p>
      <w:pPr>
        <w:ind w:firstLine="420"/>
      </w:pPr>
    </w:p>
    <w:tbl>
      <w:tblPr>
        <w:tblStyle w:val="12"/>
        <w:tblW w:w="84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4179"/>
        <w:gridCol w:w="1080"/>
        <w:gridCol w:w="111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1015" w:type="dxa"/>
            <w:vAlign w:val="center"/>
          </w:tcPr>
          <w:p>
            <w:pPr>
              <w:pStyle w:val="16"/>
              <w:spacing w:before="169" w:line="219"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模块</w:t>
            </w:r>
          </w:p>
        </w:tc>
        <w:tc>
          <w:tcPr>
            <w:tcW w:w="4179" w:type="dxa"/>
            <w:vAlign w:val="center"/>
          </w:tcPr>
          <w:p>
            <w:pPr>
              <w:pStyle w:val="3"/>
              <w:bidi w:val="0"/>
              <w:jc w:val="center"/>
              <w:rPr>
                <w:rFonts w:hint="eastAsia" w:ascii="宋体" w:hAnsi="宋体" w:eastAsia="宋体" w:cs="宋体"/>
                <w:sz w:val="24"/>
                <w:szCs w:val="24"/>
                <w:lang w:val="en-US" w:eastAsia="zh-CN"/>
              </w:rPr>
            </w:pPr>
            <w:r>
              <w:rPr>
                <w:rFonts w:hint="eastAsia" w:ascii="宋体" w:hAnsi="宋体" w:eastAsia="宋体" w:cs="宋体"/>
                <w:snapToGrid w:val="0"/>
                <w:color w:val="000000"/>
                <w:sz w:val="24"/>
                <w:szCs w:val="24"/>
                <w:lang w:val="en-US" w:eastAsia="zh-CN" w:bidi="ar-SA"/>
              </w:rPr>
              <w:t>比赛内容</w:t>
            </w:r>
          </w:p>
        </w:tc>
        <w:tc>
          <w:tcPr>
            <w:tcW w:w="1080" w:type="dxa"/>
            <w:vAlign w:val="center"/>
          </w:tcPr>
          <w:p>
            <w:pPr>
              <w:pStyle w:val="16"/>
              <w:spacing w:before="169" w:line="219"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分值</w:t>
            </w:r>
          </w:p>
        </w:tc>
        <w:tc>
          <w:tcPr>
            <w:tcW w:w="1116" w:type="dxa"/>
            <w:vAlign w:val="center"/>
          </w:tcPr>
          <w:p>
            <w:pPr>
              <w:pStyle w:val="16"/>
              <w:spacing w:before="169" w:line="219"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权重</w:t>
            </w:r>
          </w:p>
        </w:tc>
        <w:tc>
          <w:tcPr>
            <w:tcW w:w="1027" w:type="dxa"/>
            <w:vAlign w:val="center"/>
          </w:tcPr>
          <w:p>
            <w:pPr>
              <w:pStyle w:val="16"/>
              <w:spacing w:before="169" w:line="219"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分数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015" w:type="dxa"/>
            <w:vAlign w:val="center"/>
          </w:tcPr>
          <w:p>
            <w:pPr>
              <w:pStyle w:val="16"/>
              <w:spacing w:before="203" w:line="184" w:lineRule="auto"/>
              <w:jc w:val="center"/>
              <w:rPr>
                <w:rFonts w:hint="eastAsia" w:ascii="宋体" w:hAnsi="宋体" w:eastAsia="宋体" w:cs="宋体"/>
                <w:b w:val="0"/>
                <w:bCs w:val="0"/>
                <w:snapToGrid w:val="0"/>
                <w:color w:val="000000"/>
                <w:sz w:val="24"/>
                <w:szCs w:val="24"/>
                <w:lang w:val="en-US" w:eastAsia="zh-CN" w:bidi="ar-SA"/>
              </w:rPr>
            </w:pPr>
            <w:r>
              <w:rPr>
                <w:rFonts w:hint="eastAsia" w:ascii="宋体" w:hAnsi="宋体" w:eastAsia="宋体" w:cs="宋体"/>
                <w:b w:val="0"/>
                <w:bCs w:val="0"/>
                <w:snapToGrid w:val="0"/>
                <w:color w:val="000000"/>
                <w:sz w:val="24"/>
                <w:szCs w:val="24"/>
                <w:lang w:val="en-US" w:eastAsia="zh-CN" w:bidi="ar-SA"/>
              </w:rPr>
              <w:t>A</w:t>
            </w:r>
          </w:p>
        </w:tc>
        <w:tc>
          <w:tcPr>
            <w:tcW w:w="4179" w:type="dxa"/>
            <w:vAlign w:val="center"/>
          </w:tcPr>
          <w:p>
            <w:pPr>
              <w:keepNext w:val="0"/>
              <w:keepLines w:val="0"/>
              <w:pageBreakBefore w:val="0"/>
              <w:kinsoku w:val="0"/>
              <w:wordWrap/>
              <w:overflowPunct/>
              <w:topLinePunct w:val="0"/>
              <w:autoSpaceDE w:val="0"/>
              <w:autoSpaceDN w:val="0"/>
              <w:bidi w:val="0"/>
              <w:adjustRightInd w:val="0"/>
              <w:snapToGrid w:val="0"/>
              <w:spacing w:before="120" w:line="336" w:lineRule="auto"/>
              <w:ind w:right="0" w:firstLine="240" w:firstLineChars="100"/>
              <w:jc w:val="both"/>
              <w:textAlignment w:val="baseline"/>
              <w:rPr>
                <w:rFonts w:hint="eastAsia" w:ascii="宋体" w:hAnsi="宋体" w:eastAsia="宋体" w:cs="宋体"/>
                <w:sz w:val="24"/>
                <w:szCs w:val="24"/>
                <w:lang w:val="en-US" w:eastAsia="en-US"/>
              </w:rPr>
            </w:pPr>
            <w:r>
              <w:rPr>
                <w:rFonts w:hint="eastAsia" w:ascii="宋体" w:hAnsi="宋体" w:eastAsia="宋体" w:cs="宋体"/>
                <w:sz w:val="24"/>
                <w:szCs w:val="24"/>
                <w:lang w:val="en-US" w:eastAsia="zh-CN"/>
              </w:rPr>
              <w:t>无人机选型与装配</w:t>
            </w:r>
          </w:p>
        </w:tc>
        <w:tc>
          <w:tcPr>
            <w:tcW w:w="1080" w:type="dxa"/>
            <w:vAlign w:val="center"/>
          </w:tcPr>
          <w:p>
            <w:pPr>
              <w:pStyle w:val="16"/>
              <w:spacing w:before="203" w:line="184"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w:t>
            </w:r>
          </w:p>
        </w:tc>
        <w:tc>
          <w:tcPr>
            <w:tcW w:w="1116" w:type="dxa"/>
            <w:vAlign w:val="center"/>
          </w:tcPr>
          <w:p>
            <w:pPr>
              <w:pStyle w:val="16"/>
              <w:spacing w:before="165"/>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100%</w:t>
            </w:r>
          </w:p>
        </w:tc>
        <w:tc>
          <w:tcPr>
            <w:tcW w:w="1027" w:type="dxa"/>
            <w:vAlign w:val="center"/>
          </w:tcPr>
          <w:p>
            <w:pPr>
              <w:pStyle w:val="16"/>
              <w:spacing w:before="203" w:line="184"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1015" w:type="dxa"/>
            <w:vAlign w:val="center"/>
          </w:tcPr>
          <w:p>
            <w:pPr>
              <w:pStyle w:val="16"/>
              <w:spacing w:before="208" w:line="182"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B</w:t>
            </w:r>
          </w:p>
        </w:tc>
        <w:tc>
          <w:tcPr>
            <w:tcW w:w="4179" w:type="dxa"/>
            <w:vAlign w:val="center"/>
          </w:tcPr>
          <w:p>
            <w:pPr>
              <w:keepNext w:val="0"/>
              <w:keepLines w:val="0"/>
              <w:pageBreakBefore w:val="0"/>
              <w:kinsoku w:val="0"/>
              <w:wordWrap/>
              <w:overflowPunct/>
              <w:topLinePunct w:val="0"/>
              <w:autoSpaceDE w:val="0"/>
              <w:autoSpaceDN w:val="0"/>
              <w:bidi w:val="0"/>
              <w:adjustRightInd w:val="0"/>
              <w:snapToGrid w:val="0"/>
              <w:spacing w:before="120" w:line="336" w:lineRule="auto"/>
              <w:ind w:right="0" w:firstLine="240" w:firstLineChars="100"/>
              <w:jc w:val="both"/>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无人机飞行平台调试</w:t>
            </w:r>
          </w:p>
        </w:tc>
        <w:tc>
          <w:tcPr>
            <w:tcW w:w="1080" w:type="dxa"/>
            <w:vAlign w:val="center"/>
          </w:tcPr>
          <w:p>
            <w:pPr>
              <w:pStyle w:val="16"/>
              <w:spacing w:before="206" w:line="183"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20</w:t>
            </w:r>
          </w:p>
        </w:tc>
        <w:tc>
          <w:tcPr>
            <w:tcW w:w="1116" w:type="dxa"/>
            <w:vAlign w:val="center"/>
          </w:tcPr>
          <w:p>
            <w:pPr>
              <w:pStyle w:val="16"/>
              <w:spacing w:before="168"/>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100%</w:t>
            </w:r>
          </w:p>
        </w:tc>
        <w:tc>
          <w:tcPr>
            <w:tcW w:w="1027" w:type="dxa"/>
            <w:vAlign w:val="center"/>
          </w:tcPr>
          <w:p>
            <w:pPr>
              <w:pStyle w:val="16"/>
              <w:spacing w:before="206" w:line="183"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1015" w:type="dxa"/>
            <w:vAlign w:val="center"/>
          </w:tcPr>
          <w:p>
            <w:pPr>
              <w:pStyle w:val="16"/>
              <w:spacing w:before="202" w:line="183"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C</w:t>
            </w:r>
          </w:p>
        </w:tc>
        <w:tc>
          <w:tcPr>
            <w:tcW w:w="4179" w:type="dxa"/>
            <w:vAlign w:val="center"/>
          </w:tcPr>
          <w:p>
            <w:pPr>
              <w:keepNext w:val="0"/>
              <w:keepLines w:val="0"/>
              <w:pageBreakBefore w:val="0"/>
              <w:kinsoku w:val="0"/>
              <w:wordWrap/>
              <w:overflowPunct/>
              <w:topLinePunct w:val="0"/>
              <w:autoSpaceDE w:val="0"/>
              <w:autoSpaceDN w:val="0"/>
              <w:bidi w:val="0"/>
              <w:adjustRightInd w:val="0"/>
              <w:snapToGrid w:val="0"/>
              <w:spacing w:before="120" w:line="336" w:lineRule="auto"/>
              <w:ind w:right="0" w:firstLine="240" w:firstLineChars="100"/>
              <w:jc w:val="both"/>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无人机典型故障诊断维修</w:t>
            </w:r>
          </w:p>
        </w:tc>
        <w:tc>
          <w:tcPr>
            <w:tcW w:w="1080" w:type="dxa"/>
            <w:vAlign w:val="center"/>
          </w:tcPr>
          <w:p>
            <w:pPr>
              <w:pStyle w:val="16"/>
              <w:spacing w:before="202" w:line="183"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30</w:t>
            </w:r>
          </w:p>
        </w:tc>
        <w:tc>
          <w:tcPr>
            <w:tcW w:w="1116" w:type="dxa"/>
            <w:vAlign w:val="center"/>
          </w:tcPr>
          <w:p>
            <w:pPr>
              <w:pStyle w:val="16"/>
              <w:spacing w:before="164"/>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100%</w:t>
            </w:r>
          </w:p>
        </w:tc>
        <w:tc>
          <w:tcPr>
            <w:tcW w:w="1027" w:type="dxa"/>
            <w:vAlign w:val="center"/>
          </w:tcPr>
          <w:p>
            <w:pPr>
              <w:pStyle w:val="16"/>
              <w:spacing w:before="202" w:line="183"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1015" w:type="dxa"/>
            <w:vAlign w:val="center"/>
          </w:tcPr>
          <w:p>
            <w:pPr>
              <w:pStyle w:val="16"/>
              <w:spacing w:before="206" w:line="182"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D</w:t>
            </w:r>
          </w:p>
        </w:tc>
        <w:tc>
          <w:tcPr>
            <w:tcW w:w="4179" w:type="dxa"/>
            <w:vAlign w:val="center"/>
          </w:tcPr>
          <w:p>
            <w:pPr>
              <w:keepNext w:val="0"/>
              <w:keepLines w:val="0"/>
              <w:pageBreakBefore w:val="0"/>
              <w:kinsoku w:val="0"/>
              <w:wordWrap/>
              <w:overflowPunct/>
              <w:topLinePunct w:val="0"/>
              <w:autoSpaceDE w:val="0"/>
              <w:autoSpaceDN w:val="0"/>
              <w:bidi w:val="0"/>
              <w:adjustRightInd w:val="0"/>
              <w:snapToGrid w:val="0"/>
              <w:spacing w:before="120" w:line="336" w:lineRule="auto"/>
              <w:ind w:right="0" w:firstLine="240" w:firstLineChars="100"/>
              <w:jc w:val="both"/>
              <w:textAlignment w:val="baseline"/>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无人机</w:t>
            </w:r>
            <w:r>
              <w:rPr>
                <w:rFonts w:hint="eastAsia" w:ascii="宋体" w:hAnsi="宋体" w:eastAsia="宋体" w:cs="宋体"/>
                <w:sz w:val="24"/>
                <w:szCs w:val="24"/>
                <w:lang w:val="en-US" w:eastAsia="zh-CN"/>
              </w:rPr>
              <w:t>任务</w:t>
            </w:r>
            <w:r>
              <w:rPr>
                <w:rFonts w:hint="eastAsia" w:ascii="宋体" w:hAnsi="宋体" w:eastAsia="宋体" w:cs="宋体"/>
                <w:snapToGrid w:val="0"/>
                <w:color w:val="000000"/>
                <w:sz w:val="24"/>
                <w:szCs w:val="24"/>
                <w:lang w:val="en-US" w:eastAsia="zh-CN" w:bidi="ar-SA"/>
              </w:rPr>
              <w:t>载荷系统联调联试</w:t>
            </w:r>
          </w:p>
        </w:tc>
        <w:tc>
          <w:tcPr>
            <w:tcW w:w="1080" w:type="dxa"/>
            <w:vAlign w:val="center"/>
          </w:tcPr>
          <w:p>
            <w:pPr>
              <w:pStyle w:val="16"/>
              <w:spacing w:before="205" w:line="183"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30</w:t>
            </w:r>
          </w:p>
        </w:tc>
        <w:tc>
          <w:tcPr>
            <w:tcW w:w="1116" w:type="dxa"/>
            <w:vAlign w:val="center"/>
          </w:tcPr>
          <w:p>
            <w:pPr>
              <w:pStyle w:val="16"/>
              <w:spacing w:before="166"/>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100%</w:t>
            </w:r>
          </w:p>
        </w:tc>
        <w:tc>
          <w:tcPr>
            <w:tcW w:w="1027" w:type="dxa"/>
            <w:vAlign w:val="center"/>
          </w:tcPr>
          <w:p>
            <w:pPr>
              <w:pStyle w:val="16"/>
              <w:spacing w:before="205" w:line="183"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1015" w:type="dxa"/>
            <w:vAlign w:val="center"/>
          </w:tcPr>
          <w:p>
            <w:pPr>
              <w:pStyle w:val="16"/>
              <w:spacing w:before="206" w:line="182"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E</w:t>
            </w:r>
          </w:p>
        </w:tc>
        <w:tc>
          <w:tcPr>
            <w:tcW w:w="4179" w:type="dxa"/>
            <w:vAlign w:val="center"/>
          </w:tcPr>
          <w:p>
            <w:pPr>
              <w:keepNext w:val="0"/>
              <w:keepLines w:val="0"/>
              <w:pageBreakBefore w:val="0"/>
              <w:kinsoku w:val="0"/>
              <w:wordWrap/>
              <w:overflowPunct/>
              <w:topLinePunct w:val="0"/>
              <w:autoSpaceDE w:val="0"/>
              <w:autoSpaceDN w:val="0"/>
              <w:bidi w:val="0"/>
              <w:adjustRightInd w:val="0"/>
              <w:snapToGrid w:val="0"/>
              <w:spacing w:before="120" w:line="336" w:lineRule="auto"/>
              <w:ind w:right="0" w:firstLine="240" w:firstLineChars="100"/>
              <w:jc w:val="both"/>
              <w:textAlignment w:val="baseline"/>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无人机飞行性能测试</w:t>
            </w:r>
          </w:p>
        </w:tc>
        <w:tc>
          <w:tcPr>
            <w:tcW w:w="1080" w:type="dxa"/>
            <w:vAlign w:val="center"/>
          </w:tcPr>
          <w:p>
            <w:pPr>
              <w:pStyle w:val="16"/>
              <w:spacing w:before="204" w:line="184"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w:t>
            </w:r>
          </w:p>
        </w:tc>
        <w:tc>
          <w:tcPr>
            <w:tcW w:w="1116" w:type="dxa"/>
            <w:vAlign w:val="center"/>
          </w:tcPr>
          <w:p>
            <w:pPr>
              <w:pStyle w:val="16"/>
              <w:spacing w:before="166"/>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100%</w:t>
            </w:r>
          </w:p>
        </w:tc>
        <w:tc>
          <w:tcPr>
            <w:tcW w:w="1027" w:type="dxa"/>
            <w:vAlign w:val="center"/>
          </w:tcPr>
          <w:p>
            <w:pPr>
              <w:pStyle w:val="16"/>
              <w:spacing w:before="204" w:line="184"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1015" w:type="dxa"/>
            <w:vAlign w:val="center"/>
          </w:tcPr>
          <w:p>
            <w:pPr>
              <w:pStyle w:val="16"/>
              <w:spacing w:before="169" w:line="221" w:lineRule="auto"/>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合计</w:t>
            </w:r>
          </w:p>
        </w:tc>
        <w:tc>
          <w:tcPr>
            <w:tcW w:w="6375" w:type="dxa"/>
            <w:gridSpan w:val="3"/>
            <w:vAlign w:val="center"/>
          </w:tcPr>
          <w:p>
            <w:pPr>
              <w:pStyle w:val="3"/>
              <w:ind w:firstLine="420"/>
              <w:jc w:val="center"/>
              <w:rPr>
                <w:rFonts w:hint="eastAsia" w:ascii="宋体" w:hAnsi="宋体" w:eastAsia="宋体" w:cs="宋体"/>
                <w:snapToGrid w:val="0"/>
                <w:color w:val="000000"/>
                <w:sz w:val="24"/>
                <w:szCs w:val="24"/>
                <w:lang w:val="en-US" w:eastAsia="zh-CN" w:bidi="ar-SA"/>
              </w:rPr>
            </w:pPr>
          </w:p>
        </w:tc>
        <w:tc>
          <w:tcPr>
            <w:tcW w:w="1027" w:type="dxa"/>
            <w:vAlign w:val="center"/>
          </w:tcPr>
          <w:p>
            <w:pPr>
              <w:pStyle w:val="3"/>
              <w:jc w:val="center"/>
              <w:rPr>
                <w:rFonts w:hint="eastAsia" w:ascii="宋体" w:hAnsi="宋体" w:eastAsia="宋体" w:cs="宋体"/>
                <w:snapToGrid w:val="0"/>
                <w:color w:val="000000"/>
                <w:sz w:val="24"/>
                <w:szCs w:val="24"/>
                <w:lang w:val="en-US" w:eastAsia="zh-CN" w:bidi="ar-SA"/>
              </w:rPr>
            </w:pPr>
            <w:r>
              <w:rPr>
                <w:rFonts w:hint="eastAsia" w:ascii="宋体" w:hAnsi="宋体" w:eastAsia="宋体" w:cs="宋体"/>
                <w:snapToGrid w:val="0"/>
                <w:color w:val="000000"/>
                <w:sz w:val="24"/>
                <w:szCs w:val="24"/>
                <w:lang w:val="en-US" w:eastAsia="zh-CN" w:bidi="ar-SA"/>
              </w:rPr>
              <w:t>100</w:t>
            </w:r>
          </w:p>
        </w:tc>
      </w:tr>
    </w:tbl>
    <w:p>
      <w:pPr>
        <w:pStyle w:val="9"/>
        <w:keepNext w:val="0"/>
        <w:keepLines w:val="0"/>
        <w:pageBreakBefore w:val="0"/>
        <w:widowControl w:val="0"/>
        <w:tabs>
          <w:tab w:val="right" w:leader="dot" w:pos="8306"/>
        </w:tabs>
        <w:kinsoku/>
        <w:wordWrap/>
        <w:overflowPunct/>
        <w:topLinePunct w:val="0"/>
        <w:autoSpaceDE/>
        <w:autoSpaceDN/>
        <w:bidi w:val="0"/>
        <w:adjustRightInd/>
        <w:snapToGrid/>
        <w:spacing w:before="157" w:beforeLines="50" w:after="0" w:line="360" w:lineRule="auto"/>
        <w:ind w:left="0" w:leftChars="0" w:firstLine="616" w:firstLineChars="200"/>
        <w:jc w:val="both"/>
        <w:textAlignment w:val="auto"/>
        <w:outlineLvl w:val="2"/>
        <w:rPr>
          <w:rFonts w:hint="eastAsia" w:ascii="仿宋" w:hAnsi="仿宋" w:eastAsia="仿宋" w:cs="仿宋"/>
          <w:spacing w:val="-6"/>
          <w:sz w:val="32"/>
          <w:szCs w:val="32"/>
        </w:rPr>
      </w:pPr>
      <w:bookmarkStart w:id="51" w:name="_Toc30359"/>
      <w:r>
        <w:rPr>
          <w:rFonts w:hint="eastAsia" w:ascii="仿宋" w:hAnsi="仿宋" w:eastAsia="仿宋" w:cs="仿宋"/>
          <w:spacing w:val="-6"/>
          <w:sz w:val="32"/>
          <w:szCs w:val="32"/>
        </w:rPr>
        <w:fldChar w:fldCharType="begin"/>
      </w:r>
      <w:r>
        <w:rPr>
          <w:rFonts w:hint="eastAsia" w:ascii="仿宋" w:hAnsi="仿宋" w:eastAsia="仿宋" w:cs="仿宋"/>
          <w:spacing w:val="-6"/>
          <w:sz w:val="32"/>
          <w:szCs w:val="32"/>
        </w:rPr>
        <w:instrText xml:space="preserve"> HYPERLINK \l _Toc20467 </w:instrText>
      </w:r>
      <w:r>
        <w:rPr>
          <w:rFonts w:hint="eastAsia" w:ascii="仿宋" w:hAnsi="仿宋" w:eastAsia="仿宋" w:cs="仿宋"/>
          <w:spacing w:val="-6"/>
          <w:sz w:val="32"/>
          <w:szCs w:val="32"/>
        </w:rPr>
        <w:fldChar w:fldCharType="separate"/>
      </w:r>
      <w:r>
        <w:rPr>
          <w:rFonts w:hint="eastAsia" w:ascii="仿宋" w:hAnsi="仿宋" w:eastAsia="仿宋" w:cs="仿宋"/>
          <w:spacing w:val="-6"/>
          <w:sz w:val="32"/>
          <w:szCs w:val="32"/>
          <w:lang w:val="en-US" w:eastAsia="zh-CN"/>
        </w:rPr>
        <w:t>2.成绩计算方式</w:t>
      </w:r>
      <w:r>
        <w:rPr>
          <w:rFonts w:hint="eastAsia" w:ascii="仿宋" w:hAnsi="仿宋" w:eastAsia="仿宋" w:cs="仿宋"/>
          <w:spacing w:val="-6"/>
          <w:sz w:val="32"/>
          <w:szCs w:val="32"/>
        </w:rPr>
        <w:fldChar w:fldCharType="end"/>
      </w:r>
      <w:bookmarkEnd w:id="51"/>
    </w:p>
    <w:p>
      <w:pPr>
        <w:keepNext w:val="0"/>
        <w:keepLines w:val="0"/>
        <w:pageBreakBefore w:val="0"/>
        <w:widowControl w:val="0"/>
        <w:kinsoku/>
        <w:wordWrap/>
        <w:overflowPunct/>
        <w:topLinePunct w:val="0"/>
        <w:autoSpaceDE/>
        <w:autoSpaceDN/>
        <w:bidi w:val="0"/>
        <w:adjustRightInd/>
        <w:snapToGrid/>
        <w:spacing w:after="157" w:afterLines="50" w:line="360" w:lineRule="auto"/>
        <w:ind w:left="0" w:leftChars="0" w:firstLine="616" w:firstLineChars="200"/>
        <w:jc w:val="both"/>
        <w:textAlignment w:val="auto"/>
        <w:rPr>
          <w:rFonts w:hint="default" w:ascii="仿宋" w:hAnsi="仿宋" w:eastAsia="仿宋" w:cs="仿宋"/>
          <w:snapToGrid/>
          <w:color w:val="auto"/>
          <w:spacing w:val="-6"/>
          <w:sz w:val="32"/>
          <w:szCs w:val="32"/>
          <w:lang w:val="en-US" w:eastAsia="zh-CN" w:bidi="ar-SA"/>
        </w:rPr>
      </w:pPr>
      <w:r>
        <w:rPr>
          <w:rFonts w:hint="eastAsia" w:ascii="仿宋" w:hAnsi="仿宋" w:eastAsia="仿宋" w:cs="仿宋"/>
          <w:snapToGrid/>
          <w:color w:val="auto"/>
          <w:spacing w:val="-6"/>
          <w:sz w:val="32"/>
          <w:szCs w:val="32"/>
          <w:lang w:val="en-US" w:eastAsia="zh-CN" w:bidi="ar-SA"/>
        </w:rPr>
        <w:t>各模块原始成绩直接相加即为参数选手最终实操竞赛成绩。</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668" w:firstLineChars="200"/>
        <w:jc w:val="both"/>
        <w:textAlignment w:val="baseline"/>
        <w:outlineLvl w:val="2"/>
        <w:rPr>
          <w:rFonts w:hint="default" w:ascii="仿宋" w:hAnsi="仿宋" w:eastAsia="仿宋" w:cs="仿宋"/>
          <w:spacing w:val="7"/>
          <w:sz w:val="32"/>
          <w:szCs w:val="32"/>
          <w:lang w:val="en-US" w:eastAsia="zh-CN"/>
        </w:rPr>
      </w:pPr>
      <w:bookmarkStart w:id="52" w:name="_Toc9923"/>
      <w:r>
        <w:rPr>
          <w:rFonts w:ascii="仿宋" w:hAnsi="仿宋" w:eastAsia="仿宋" w:cs="仿宋"/>
          <w:spacing w:val="7"/>
          <w:sz w:val="32"/>
          <w:szCs w:val="32"/>
          <w:lang w:eastAsia="zh-CN"/>
        </w:rPr>
        <w:t>3.评判</w:t>
      </w:r>
      <w:r>
        <w:rPr>
          <w:rFonts w:hint="eastAsia" w:ascii="仿宋" w:hAnsi="仿宋" w:eastAsia="仿宋" w:cs="仿宋"/>
          <w:spacing w:val="7"/>
          <w:sz w:val="32"/>
          <w:szCs w:val="32"/>
          <w:lang w:val="en-US" w:eastAsia="zh-CN"/>
        </w:rPr>
        <w:t>方法</w:t>
      </w:r>
      <w:bookmarkEnd w:id="52"/>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672" w:firstLineChars="200"/>
        <w:jc w:val="both"/>
        <w:textAlignment w:val="baseline"/>
        <w:rPr>
          <w:rFonts w:hint="default" w:ascii="仿宋" w:hAnsi="仿宋" w:eastAsia="仿宋" w:cs="仿宋"/>
          <w:spacing w:val="7"/>
          <w:sz w:val="32"/>
          <w:szCs w:val="32"/>
          <w:lang w:val="en-US" w:eastAsia="zh-CN"/>
        </w:rPr>
      </w:pPr>
      <w:r>
        <w:rPr>
          <w:rFonts w:ascii="仿宋" w:hAnsi="仿宋" w:eastAsia="仿宋" w:cs="仿宋"/>
          <w:spacing w:val="8"/>
          <w:sz w:val="32"/>
          <w:szCs w:val="32"/>
          <w:lang w:eastAsia="zh-CN"/>
        </w:rPr>
        <w:t>竞赛评分由过程评分</w:t>
      </w:r>
      <w:r>
        <w:rPr>
          <w:rFonts w:hint="eastAsia" w:ascii="仿宋" w:hAnsi="仿宋" w:eastAsia="仿宋" w:cs="仿宋"/>
          <w:spacing w:val="8"/>
          <w:sz w:val="32"/>
          <w:szCs w:val="32"/>
          <w:lang w:val="en-US" w:eastAsia="zh-CN"/>
        </w:rPr>
        <w:t>与</w:t>
      </w:r>
      <w:r>
        <w:rPr>
          <w:rFonts w:hint="eastAsia" w:ascii="仿宋" w:hAnsi="仿宋" w:eastAsia="仿宋" w:cs="仿宋"/>
          <w:snapToGrid/>
          <w:color w:val="auto"/>
          <w:spacing w:val="-6"/>
          <w:sz w:val="32"/>
          <w:szCs w:val="32"/>
          <w:lang w:val="en-US" w:eastAsia="zh-CN" w:bidi="ar-SA"/>
        </w:rPr>
        <w:t>结果评分两种方式。</w:t>
      </w:r>
    </w:p>
    <w:p>
      <w:pPr>
        <w:keepNext w:val="0"/>
        <w:keepLines w:val="0"/>
        <w:pageBreakBefore w:val="0"/>
        <w:numPr>
          <w:ilvl w:val="0"/>
          <w:numId w:val="0"/>
        </w:numPr>
        <w:kinsoku w:val="0"/>
        <w:wordWrap/>
        <w:overflowPunct/>
        <w:topLinePunct w:val="0"/>
        <w:autoSpaceDE w:val="0"/>
        <w:autoSpaceDN w:val="0"/>
        <w:bidi w:val="0"/>
        <w:adjustRightInd w:val="0"/>
        <w:snapToGrid w:val="0"/>
        <w:spacing w:before="120" w:line="336" w:lineRule="auto"/>
        <w:ind w:right="0" w:rightChars="0" w:firstLine="676" w:firstLineChars="200"/>
        <w:jc w:val="both"/>
        <w:textAlignment w:val="baseline"/>
        <w:rPr>
          <w:rFonts w:ascii="仿宋" w:hAnsi="仿宋" w:eastAsia="仿宋" w:cs="仿宋"/>
          <w:spacing w:val="9"/>
          <w:sz w:val="32"/>
          <w:szCs w:val="32"/>
          <w:lang w:eastAsia="zh-CN"/>
        </w:rPr>
      </w:pPr>
      <w:r>
        <w:rPr>
          <w:rFonts w:hint="eastAsia" w:ascii="仿宋" w:hAnsi="仿宋" w:eastAsia="仿宋" w:cs="仿宋"/>
          <w:spacing w:val="9"/>
          <w:sz w:val="32"/>
          <w:szCs w:val="32"/>
          <w:lang w:val="en-US" w:eastAsia="zh-CN"/>
        </w:rPr>
        <w:t xml:space="preserve">3.1 </w:t>
      </w:r>
      <w:r>
        <w:rPr>
          <w:rFonts w:ascii="仿宋" w:hAnsi="仿宋" w:eastAsia="仿宋" w:cs="仿宋"/>
          <w:spacing w:val="9"/>
          <w:sz w:val="32"/>
          <w:szCs w:val="32"/>
          <w:lang w:eastAsia="zh-CN"/>
        </w:rPr>
        <w:t>过程评分。</w:t>
      </w:r>
    </w:p>
    <w:p>
      <w:pPr>
        <w:keepNext w:val="0"/>
        <w:keepLines w:val="0"/>
        <w:pageBreakBefore w:val="0"/>
        <w:numPr>
          <w:ilvl w:val="0"/>
          <w:numId w:val="0"/>
        </w:numPr>
        <w:kinsoku w:val="0"/>
        <w:wordWrap/>
        <w:overflowPunct/>
        <w:topLinePunct w:val="0"/>
        <w:autoSpaceDE w:val="0"/>
        <w:autoSpaceDN w:val="0"/>
        <w:bidi w:val="0"/>
        <w:adjustRightInd w:val="0"/>
        <w:snapToGrid w:val="0"/>
        <w:spacing w:before="120" w:line="336" w:lineRule="auto"/>
        <w:ind w:right="0" w:rightChars="0" w:firstLine="676" w:firstLineChars="200"/>
        <w:jc w:val="both"/>
        <w:textAlignment w:val="baseline"/>
        <w:rPr>
          <w:rFonts w:ascii="仿宋" w:hAnsi="仿宋" w:eastAsia="仿宋" w:cs="仿宋"/>
          <w:spacing w:val="9"/>
          <w:sz w:val="32"/>
          <w:szCs w:val="32"/>
          <w:lang w:eastAsia="zh-CN"/>
        </w:rPr>
      </w:pPr>
      <w:r>
        <w:rPr>
          <w:rFonts w:ascii="仿宋" w:hAnsi="仿宋" w:eastAsia="仿宋" w:cs="仿宋"/>
          <w:spacing w:val="9"/>
          <w:sz w:val="32"/>
          <w:szCs w:val="32"/>
          <w:lang w:eastAsia="zh-CN"/>
        </w:rPr>
        <w:t>过程评分原则上至少由2名现场评分裁判根据评分细则，共同对选手的操作</w:t>
      </w:r>
      <w:r>
        <w:rPr>
          <w:rFonts w:hint="eastAsia" w:ascii="仿宋" w:hAnsi="仿宋" w:eastAsia="仿宋" w:cs="仿宋"/>
          <w:spacing w:val="9"/>
          <w:sz w:val="32"/>
          <w:szCs w:val="32"/>
          <w:lang w:eastAsia="zh-CN"/>
        </w:rPr>
        <w:t>过程</w:t>
      </w:r>
      <w:r>
        <w:rPr>
          <w:rFonts w:ascii="仿宋" w:hAnsi="仿宋" w:eastAsia="仿宋" w:cs="仿宋"/>
          <w:spacing w:val="9"/>
          <w:sz w:val="32"/>
          <w:szCs w:val="32"/>
          <w:lang w:eastAsia="zh-CN"/>
        </w:rPr>
        <w:t>进行现场评分；若现场评分裁判对选手的评分有分歧时，由现场裁判长裁决。</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120" w:line="336" w:lineRule="auto"/>
        <w:ind w:leftChars="0" w:right="0" w:rightChars="0" w:firstLine="676" w:firstLineChars="200"/>
        <w:jc w:val="both"/>
        <w:textAlignment w:val="baseline"/>
        <w:rPr>
          <w:rFonts w:ascii="仿宋" w:hAnsi="仿宋" w:eastAsia="仿宋" w:cs="仿宋"/>
          <w:spacing w:val="9"/>
          <w:sz w:val="32"/>
          <w:szCs w:val="32"/>
          <w:lang w:eastAsia="zh-CN"/>
        </w:rPr>
      </w:pPr>
      <w:r>
        <w:rPr>
          <w:rFonts w:hint="eastAsia" w:ascii="仿宋" w:hAnsi="仿宋" w:eastAsia="仿宋" w:cs="仿宋"/>
          <w:spacing w:val="9"/>
          <w:sz w:val="32"/>
          <w:szCs w:val="32"/>
          <w:lang w:val="en-US" w:eastAsia="zh-CN"/>
        </w:rPr>
        <w:t xml:space="preserve">3.2 </w:t>
      </w:r>
      <w:r>
        <w:rPr>
          <w:rFonts w:ascii="仿宋" w:hAnsi="仿宋" w:eastAsia="仿宋" w:cs="仿宋"/>
          <w:spacing w:val="9"/>
          <w:sz w:val="32"/>
          <w:szCs w:val="32"/>
          <w:lang w:eastAsia="zh-CN"/>
        </w:rPr>
        <w:t>结果评分。</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before="120" w:line="336" w:lineRule="auto"/>
        <w:ind w:leftChars="0" w:right="0" w:rightChars="0" w:firstLine="676" w:firstLineChars="200"/>
        <w:jc w:val="both"/>
        <w:textAlignment w:val="baseline"/>
        <w:rPr>
          <w:rFonts w:ascii="仿宋" w:hAnsi="仿宋" w:eastAsia="仿宋" w:cs="仿宋"/>
          <w:spacing w:val="9"/>
          <w:sz w:val="32"/>
          <w:szCs w:val="32"/>
          <w:lang w:eastAsia="zh-CN"/>
        </w:rPr>
      </w:pPr>
      <w:r>
        <w:rPr>
          <w:rFonts w:ascii="仿宋" w:hAnsi="仿宋" w:eastAsia="仿宋" w:cs="仿宋"/>
          <w:spacing w:val="9"/>
          <w:sz w:val="32"/>
          <w:szCs w:val="32"/>
          <w:lang w:eastAsia="zh-CN"/>
        </w:rPr>
        <w:t>结果评分原则上至少由2名裁判根据评分细则进行客观评分，并记录评分结果。竞赛应严格遵守相关安全</w:t>
      </w:r>
      <w:r>
        <w:rPr>
          <w:rFonts w:hint="eastAsia" w:ascii="仿宋" w:hAnsi="仿宋" w:eastAsia="仿宋" w:cs="仿宋"/>
          <w:spacing w:val="9"/>
          <w:sz w:val="32"/>
          <w:szCs w:val="32"/>
          <w:lang w:eastAsia="zh-CN"/>
        </w:rPr>
        <w:t>操作</w:t>
      </w:r>
      <w:r>
        <w:rPr>
          <w:rFonts w:ascii="仿宋" w:hAnsi="仿宋" w:eastAsia="仿宋" w:cs="仿宋"/>
          <w:spacing w:val="9"/>
          <w:sz w:val="32"/>
          <w:szCs w:val="32"/>
          <w:lang w:eastAsia="zh-CN"/>
        </w:rPr>
        <w:t>规定，如遇危险情况，现场裁判有权终止选手竞赛。</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668" w:firstLineChars="200"/>
        <w:jc w:val="both"/>
        <w:textAlignment w:val="baseline"/>
        <w:outlineLvl w:val="2"/>
        <w:rPr>
          <w:rFonts w:ascii="仿宋" w:hAnsi="仿宋" w:eastAsia="仿宋" w:cs="仿宋"/>
          <w:spacing w:val="7"/>
          <w:sz w:val="32"/>
          <w:szCs w:val="32"/>
          <w:lang w:eastAsia="zh-CN"/>
        </w:rPr>
      </w:pPr>
      <w:bookmarkStart w:id="53" w:name="_Toc25012"/>
      <w:r>
        <w:rPr>
          <w:rFonts w:hint="eastAsia" w:ascii="仿宋" w:hAnsi="仿宋" w:eastAsia="仿宋" w:cs="仿宋"/>
          <w:spacing w:val="7"/>
          <w:sz w:val="32"/>
          <w:szCs w:val="32"/>
          <w:lang w:val="en-US" w:eastAsia="zh-CN"/>
        </w:rPr>
        <w:t>4</w:t>
      </w:r>
      <w:r>
        <w:rPr>
          <w:rFonts w:ascii="仿宋" w:hAnsi="仿宋" w:eastAsia="仿宋" w:cs="仿宋"/>
          <w:spacing w:val="7"/>
          <w:sz w:val="32"/>
          <w:szCs w:val="32"/>
          <w:lang w:eastAsia="zh-CN"/>
        </w:rPr>
        <w:t>.成绩并列</w:t>
      </w:r>
      <w:bookmarkEnd w:id="53"/>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76" w:firstLineChars="200"/>
        <w:textAlignment w:val="baseline"/>
        <w:rPr>
          <w:rFonts w:ascii="仿宋" w:hAnsi="仿宋" w:eastAsia="仿宋" w:cs="仿宋"/>
          <w:spacing w:val="9"/>
          <w:sz w:val="31"/>
          <w:szCs w:val="31"/>
          <w:lang w:eastAsia="zh-CN"/>
        </w:rPr>
      </w:pPr>
      <w:r>
        <w:rPr>
          <w:rFonts w:ascii="仿宋" w:hAnsi="仿宋" w:eastAsia="仿宋" w:cs="仿宋"/>
          <w:spacing w:val="9"/>
          <w:sz w:val="32"/>
          <w:szCs w:val="32"/>
          <w:lang w:eastAsia="zh-CN"/>
        </w:rPr>
        <w:t>名次的排序根据选手竞赛总分评定结果从高到低依次排定</w:t>
      </w:r>
      <w:r>
        <w:rPr>
          <w:rFonts w:hint="eastAsia" w:ascii="仿宋" w:hAnsi="仿宋" w:eastAsia="仿宋" w:cs="仿宋"/>
          <w:spacing w:val="9"/>
          <w:sz w:val="32"/>
          <w:szCs w:val="32"/>
          <w:lang w:eastAsia="zh-CN"/>
        </w:rPr>
        <w:t>；竞赛总分相同者，实际操作竞赛用时少的</w:t>
      </w:r>
      <w:r>
        <w:rPr>
          <w:rFonts w:hint="eastAsia" w:ascii="仿宋" w:hAnsi="仿宋" w:eastAsia="仿宋" w:cs="仿宋"/>
          <w:spacing w:val="9"/>
          <w:sz w:val="32"/>
          <w:szCs w:val="32"/>
          <w:lang w:val="en-US" w:eastAsia="zh-CN"/>
        </w:rPr>
        <w:t>名次在前</w:t>
      </w:r>
      <w:r>
        <w:rPr>
          <w:rFonts w:hint="eastAsia" w:ascii="仿宋" w:hAnsi="仿宋" w:eastAsia="仿宋" w:cs="仿宋"/>
          <w:spacing w:val="9"/>
          <w:sz w:val="32"/>
          <w:szCs w:val="32"/>
          <w:lang w:eastAsia="zh-CN"/>
        </w:rPr>
        <w:t>。若实际操作竞赛用时相同</w:t>
      </w:r>
      <w:r>
        <w:rPr>
          <w:rFonts w:ascii="仿宋" w:hAnsi="仿宋" w:eastAsia="仿宋" w:cs="仿宋"/>
          <w:spacing w:val="9"/>
          <w:sz w:val="32"/>
          <w:szCs w:val="32"/>
          <w:lang w:eastAsia="zh-CN"/>
        </w:rPr>
        <w:t>，</w:t>
      </w:r>
      <w:r>
        <w:rPr>
          <w:rFonts w:hint="eastAsia" w:ascii="仿宋" w:hAnsi="仿宋" w:eastAsia="仿宋" w:cs="仿宋"/>
          <w:spacing w:val="9"/>
          <w:sz w:val="32"/>
          <w:szCs w:val="32"/>
          <w:lang w:eastAsia="zh-CN"/>
        </w:rPr>
        <w:t>则</w:t>
      </w:r>
      <w:r>
        <w:rPr>
          <w:rFonts w:ascii="仿宋" w:hAnsi="仿宋" w:eastAsia="仿宋" w:cs="仿宋"/>
          <w:spacing w:val="9"/>
          <w:sz w:val="32"/>
          <w:szCs w:val="32"/>
          <w:lang w:eastAsia="zh-CN"/>
        </w:rPr>
        <w:t>按照模块 E、模块 D、模块 C、模块 B、模块 A 的</w:t>
      </w:r>
      <w:r>
        <w:rPr>
          <w:rFonts w:hint="eastAsia" w:ascii="仿宋" w:hAnsi="仿宋" w:eastAsia="仿宋" w:cs="仿宋"/>
          <w:spacing w:val="9"/>
          <w:sz w:val="32"/>
          <w:szCs w:val="32"/>
          <w:lang w:eastAsia="zh-CN"/>
        </w:rPr>
        <w:t>顺序</w:t>
      </w:r>
      <w:r>
        <w:rPr>
          <w:rFonts w:ascii="仿宋" w:hAnsi="仿宋" w:eastAsia="仿宋" w:cs="仿宋"/>
          <w:spacing w:val="9"/>
          <w:sz w:val="32"/>
          <w:szCs w:val="32"/>
          <w:lang w:eastAsia="zh-CN"/>
        </w:rPr>
        <w:t>，</w:t>
      </w:r>
      <w:r>
        <w:rPr>
          <w:rFonts w:hint="eastAsia" w:ascii="仿宋" w:hAnsi="仿宋" w:eastAsia="仿宋" w:cs="仿宋"/>
          <w:spacing w:val="9"/>
          <w:sz w:val="32"/>
          <w:szCs w:val="32"/>
          <w:lang w:val="en-US" w:eastAsia="zh-CN"/>
        </w:rPr>
        <w:t>得分高的名次在前</w:t>
      </w:r>
      <w:r>
        <w:rPr>
          <w:rFonts w:ascii="仿宋" w:hAnsi="仿宋" w:eastAsia="仿宋" w:cs="仿宋"/>
          <w:spacing w:val="9"/>
          <w:sz w:val="32"/>
          <w:szCs w:val="32"/>
          <w:lang w:eastAsia="zh-CN"/>
        </w:rPr>
        <w:t>。</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68" w:firstLineChars="200"/>
        <w:textAlignment w:val="baseline"/>
        <w:outlineLvl w:val="0"/>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pPr>
      <w:bookmarkStart w:id="54" w:name="_Toc7799"/>
      <w:r>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t>三、竞赛细则</w:t>
      </w:r>
      <w:bookmarkEnd w:id="54"/>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60" w:firstLineChars="200"/>
        <w:textAlignment w:val="baseline"/>
        <w:outlineLvl w:val="1"/>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pPr>
      <w:bookmarkStart w:id="55" w:name="_Toc28570"/>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（一）竞赛</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时间</w:t>
      </w:r>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安排</w:t>
      </w:r>
      <w:bookmarkEnd w:id="55"/>
    </w:p>
    <w:p>
      <w:pPr>
        <w:keepNext w:val="0"/>
        <w:keepLines w:val="0"/>
        <w:pageBreakBefore w:val="0"/>
        <w:kinsoku w:val="0"/>
        <w:wordWrap/>
        <w:overflowPunct/>
        <w:topLinePunct w:val="0"/>
        <w:autoSpaceDE w:val="0"/>
        <w:autoSpaceDN w:val="0"/>
        <w:bidi w:val="0"/>
        <w:adjustRightInd w:val="0"/>
        <w:snapToGrid w:val="0"/>
        <w:spacing w:before="120" w:line="336" w:lineRule="auto"/>
        <w:ind w:left="0" w:right="0" w:firstLine="676" w:firstLineChars="200"/>
        <w:jc w:val="both"/>
        <w:textAlignment w:val="baseline"/>
        <w:rPr>
          <w:rFonts w:hint="eastAsia" w:ascii="仿宋" w:hAnsi="仿宋" w:eastAsia="仿宋" w:cs="仿宋"/>
          <w:spacing w:val="9"/>
          <w:sz w:val="32"/>
          <w:szCs w:val="32"/>
          <w:lang w:val="en-US" w:eastAsia="zh-CN"/>
        </w:rPr>
      </w:pPr>
      <w:r>
        <w:rPr>
          <w:rFonts w:hint="eastAsia" w:ascii="仿宋" w:hAnsi="仿宋" w:eastAsia="仿宋" w:cs="仿宋"/>
          <w:spacing w:val="9"/>
          <w:sz w:val="32"/>
          <w:szCs w:val="32"/>
          <w:lang w:val="en-US" w:eastAsia="zh-CN"/>
        </w:rPr>
        <w:t>本项目拟比赛天数为两天,共五场，每场比赛时长为2.5h。</w:t>
      </w:r>
      <w:bookmarkStart w:id="56" w:name="_Toc13658"/>
      <w:r>
        <w:rPr>
          <w:rFonts w:hint="eastAsia" w:ascii="仿宋" w:hAnsi="仿宋" w:eastAsia="仿宋" w:cs="仿宋"/>
          <w:spacing w:val="9"/>
          <w:sz w:val="32"/>
          <w:szCs w:val="32"/>
          <w:lang w:val="en-US" w:eastAsia="zh-CN"/>
        </w:rPr>
        <w:t>比赛轮场的方式为抽签分组</w:t>
      </w:r>
      <w:bookmarkEnd w:id="56"/>
      <w:r>
        <w:rPr>
          <w:rFonts w:hint="eastAsia" w:ascii="仿宋" w:hAnsi="仿宋" w:eastAsia="仿宋" w:cs="仿宋"/>
          <w:spacing w:val="9"/>
          <w:sz w:val="32"/>
          <w:szCs w:val="32"/>
          <w:lang w:val="en-US" w:eastAsia="zh-CN"/>
        </w:rPr>
        <w:t>，选手第一次抽取自己的抽签号，第二次抽取自己的场次号，工位号在比赛当天赛前抽取。</w:t>
      </w:r>
      <w:r>
        <w:rPr>
          <w:rFonts w:ascii="仿宋" w:hAnsi="仿宋" w:eastAsia="仿宋" w:cs="仿宋"/>
          <w:spacing w:val="5"/>
          <w:sz w:val="31"/>
          <w:szCs w:val="31"/>
          <w:highlight w:val="none"/>
        </w:rPr>
        <w:t>竞赛流程如下表所示。</w:t>
      </w:r>
    </w:p>
    <w:tbl>
      <w:tblPr>
        <w:tblStyle w:val="15"/>
        <w:tblW w:w="8300"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5"/>
        <w:gridCol w:w="1164"/>
        <w:gridCol w:w="3652"/>
        <w:gridCol w:w="23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1105" w:type="dxa"/>
            <w:vAlign w:val="top"/>
          </w:tcPr>
          <w:p>
            <w:pPr>
              <w:spacing w:before="141" w:line="220" w:lineRule="auto"/>
              <w:ind w:left="360"/>
              <w:rPr>
                <w:rFonts w:ascii="宋体" w:hAnsi="宋体" w:eastAsia="宋体" w:cs="宋体"/>
                <w:sz w:val="24"/>
                <w:szCs w:val="24"/>
                <w:highlight w:val="none"/>
              </w:rPr>
            </w:pPr>
            <w:r>
              <w:rPr>
                <w:rFonts w:ascii="宋体" w:hAnsi="宋体" w:eastAsia="宋体" w:cs="宋体"/>
                <w:b/>
                <w:bCs/>
                <w:spacing w:val="-28"/>
                <w:sz w:val="24"/>
                <w:szCs w:val="24"/>
                <w:highlight w:val="none"/>
              </w:rPr>
              <w:t>日期</w:t>
            </w:r>
          </w:p>
        </w:tc>
        <w:tc>
          <w:tcPr>
            <w:tcW w:w="1164" w:type="dxa"/>
            <w:vAlign w:val="top"/>
          </w:tcPr>
          <w:p>
            <w:pPr>
              <w:spacing w:before="142" w:line="221" w:lineRule="auto"/>
              <w:ind w:left="482"/>
              <w:rPr>
                <w:rFonts w:ascii="宋体" w:hAnsi="宋体" w:eastAsia="宋体" w:cs="宋体"/>
                <w:sz w:val="24"/>
                <w:szCs w:val="24"/>
                <w:highlight w:val="none"/>
              </w:rPr>
            </w:pPr>
            <w:r>
              <w:rPr>
                <w:rFonts w:ascii="宋体" w:hAnsi="宋体" w:eastAsia="宋体" w:cs="宋体"/>
                <w:b/>
                <w:bCs/>
                <w:spacing w:val="-13"/>
                <w:sz w:val="24"/>
                <w:szCs w:val="24"/>
                <w:highlight w:val="none"/>
              </w:rPr>
              <w:t>时间</w:t>
            </w:r>
          </w:p>
        </w:tc>
        <w:tc>
          <w:tcPr>
            <w:tcW w:w="3652" w:type="dxa"/>
            <w:vAlign w:val="top"/>
          </w:tcPr>
          <w:p>
            <w:pPr>
              <w:spacing w:before="141" w:line="220" w:lineRule="auto"/>
              <w:ind w:left="1464"/>
              <w:rPr>
                <w:rFonts w:ascii="宋体" w:hAnsi="宋体" w:eastAsia="宋体" w:cs="宋体"/>
                <w:sz w:val="24"/>
                <w:szCs w:val="24"/>
                <w:highlight w:val="none"/>
              </w:rPr>
            </w:pPr>
            <w:r>
              <w:rPr>
                <w:rFonts w:ascii="宋体" w:hAnsi="宋体" w:eastAsia="宋体" w:cs="宋体"/>
                <w:b/>
                <w:bCs/>
                <w:spacing w:val="-8"/>
                <w:sz w:val="24"/>
                <w:szCs w:val="24"/>
                <w:highlight w:val="none"/>
              </w:rPr>
              <w:t>事项</w:t>
            </w:r>
          </w:p>
        </w:tc>
        <w:tc>
          <w:tcPr>
            <w:tcW w:w="2379" w:type="dxa"/>
            <w:vAlign w:val="top"/>
          </w:tcPr>
          <w:p>
            <w:pPr>
              <w:spacing w:before="141" w:line="221" w:lineRule="auto"/>
              <w:ind w:left="716"/>
              <w:rPr>
                <w:rFonts w:ascii="宋体" w:hAnsi="宋体" w:eastAsia="宋体" w:cs="宋体"/>
                <w:sz w:val="24"/>
                <w:szCs w:val="24"/>
                <w:highlight w:val="none"/>
              </w:rPr>
            </w:pPr>
            <w:r>
              <w:rPr>
                <w:rFonts w:ascii="宋体" w:hAnsi="宋体" w:eastAsia="宋体" w:cs="宋体"/>
                <w:b/>
                <w:bCs/>
                <w:spacing w:val="-5"/>
                <w:sz w:val="24"/>
                <w:szCs w:val="24"/>
                <w:highlight w:val="none"/>
              </w:rPr>
              <w:t>参加人员</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39" w:hRule="atLeast"/>
        </w:trPr>
        <w:tc>
          <w:tcPr>
            <w:tcW w:w="1105" w:type="dxa"/>
            <w:vAlign w:val="center"/>
          </w:tcPr>
          <w:p>
            <w:pPr>
              <w:keepNext w:val="0"/>
              <w:keepLines w:val="0"/>
              <w:pageBreakBefore w:val="0"/>
              <w:widowControl/>
              <w:kinsoku w:val="0"/>
              <w:wordWrap/>
              <w:overflowPunct/>
              <w:topLinePunct w:val="0"/>
              <w:autoSpaceDE w:val="0"/>
              <w:autoSpaceDN w:val="0"/>
              <w:bidi w:val="0"/>
              <w:adjustRightInd w:val="0"/>
              <w:snapToGrid w:val="0"/>
              <w:spacing w:line="220" w:lineRule="auto"/>
              <w:ind w:left="0" w:right="0" w:firstLine="0"/>
              <w:jc w:val="center"/>
              <w:textAlignment w:val="baseline"/>
              <w:rPr>
                <w:rFonts w:hint="default" w:eastAsia="宋体"/>
                <w:lang w:val="en-US" w:eastAsia="zh-CN"/>
              </w:rPr>
            </w:pPr>
            <w:r>
              <w:rPr>
                <w:rFonts w:hint="eastAsia" w:eastAsia="宋体"/>
                <w:lang w:val="en-US" w:eastAsia="zh-CN"/>
              </w:rPr>
              <w:t>C-1</w:t>
            </w:r>
          </w:p>
        </w:tc>
        <w:tc>
          <w:tcPr>
            <w:tcW w:w="1164" w:type="dxa"/>
            <w:vAlign w:val="center"/>
          </w:tcPr>
          <w:p>
            <w:pPr>
              <w:keepNext w:val="0"/>
              <w:keepLines w:val="0"/>
              <w:pageBreakBefore w:val="0"/>
              <w:widowControl/>
              <w:kinsoku w:val="0"/>
              <w:wordWrap/>
              <w:overflowPunct/>
              <w:topLinePunct w:val="0"/>
              <w:autoSpaceDE w:val="0"/>
              <w:autoSpaceDN w:val="0"/>
              <w:bidi w:val="0"/>
              <w:adjustRightInd w:val="0"/>
              <w:snapToGrid w:val="0"/>
              <w:spacing w:line="220" w:lineRule="auto"/>
              <w:ind w:left="0" w:right="0" w:firstLine="0"/>
              <w:jc w:val="center"/>
              <w:textAlignment w:val="baseline"/>
              <w:rPr>
                <w:rFonts w:hint="default" w:ascii="宋体" w:hAnsi="宋体" w:eastAsia="宋体" w:cs="宋体"/>
                <w:spacing w:val="-5"/>
                <w:sz w:val="24"/>
                <w:szCs w:val="24"/>
                <w:highlight w:val="none"/>
                <w:lang w:val="en-US" w:eastAsia="zh-CN"/>
              </w:rPr>
            </w:pPr>
            <w:r>
              <w:rPr>
                <w:rFonts w:hint="eastAsia" w:ascii="宋体" w:hAnsi="宋体" w:eastAsia="宋体" w:cs="宋体"/>
                <w:spacing w:val="-5"/>
                <w:sz w:val="24"/>
                <w:szCs w:val="24"/>
                <w:highlight w:val="none"/>
                <w:lang w:val="en-US" w:eastAsia="zh-CN"/>
              </w:rPr>
              <w:t>下午13:00</w:t>
            </w: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20" w:lineRule="auto"/>
              <w:ind w:left="0" w:right="0" w:firstLine="0"/>
              <w:jc w:val="center"/>
              <w:textAlignment w:val="baseline"/>
              <w:rPr>
                <w:rFonts w:ascii="宋体" w:hAnsi="宋体" w:eastAsia="宋体" w:cs="宋体"/>
                <w:spacing w:val="-1"/>
                <w:sz w:val="24"/>
                <w:szCs w:val="24"/>
                <w:highlight w:val="none"/>
              </w:rPr>
            </w:pPr>
            <w:r>
              <w:rPr>
                <w:rFonts w:ascii="宋体" w:hAnsi="宋体" w:eastAsia="宋体" w:cs="宋体"/>
                <w:spacing w:val="-2"/>
                <w:sz w:val="24"/>
                <w:szCs w:val="24"/>
                <w:highlight w:val="none"/>
              </w:rPr>
              <w:t>参赛选手、裁判员报到</w:t>
            </w:r>
          </w:p>
          <w:p>
            <w:pPr>
              <w:keepNext w:val="0"/>
              <w:keepLines w:val="0"/>
              <w:pageBreakBefore w:val="0"/>
              <w:widowControl/>
              <w:kinsoku w:val="0"/>
              <w:wordWrap/>
              <w:overflowPunct/>
              <w:topLinePunct w:val="0"/>
              <w:autoSpaceDE w:val="0"/>
              <w:autoSpaceDN w:val="0"/>
              <w:bidi w:val="0"/>
              <w:adjustRightInd w:val="0"/>
              <w:snapToGrid w:val="0"/>
              <w:spacing w:line="220" w:lineRule="auto"/>
              <w:ind w:left="0" w:right="0" w:firstLine="0"/>
              <w:jc w:val="center"/>
              <w:textAlignment w:val="baseline"/>
              <w:rPr>
                <w:rFonts w:ascii="宋体" w:hAnsi="宋体" w:eastAsia="宋体" w:cs="宋体"/>
                <w:spacing w:val="-5"/>
                <w:sz w:val="24"/>
                <w:szCs w:val="24"/>
                <w:highlight w:val="none"/>
              </w:rPr>
            </w:pPr>
            <w:r>
              <w:rPr>
                <w:rFonts w:ascii="宋体" w:hAnsi="宋体" w:eastAsia="宋体" w:cs="宋体"/>
                <w:spacing w:val="-1"/>
                <w:sz w:val="24"/>
                <w:szCs w:val="24"/>
                <w:highlight w:val="none"/>
              </w:rPr>
              <w:t>裁判员培训、参赛选手熟悉设施设备场地、</w:t>
            </w:r>
            <w:r>
              <w:rPr>
                <w:rFonts w:hint="eastAsia" w:ascii="宋体" w:hAnsi="宋体" w:eastAsia="宋体" w:cs="宋体"/>
                <w:spacing w:val="-1"/>
                <w:sz w:val="24"/>
                <w:szCs w:val="24"/>
                <w:highlight w:val="none"/>
                <w:lang w:val="en-US" w:eastAsia="zh-CN"/>
              </w:rPr>
              <w:t>领队或选手抽取场次号</w:t>
            </w:r>
            <w:r>
              <w:rPr>
                <w:rFonts w:hint="eastAsia" w:ascii="宋体" w:hAnsi="宋体" w:eastAsia="宋体" w:cs="宋体"/>
                <w:spacing w:val="-1"/>
                <w:sz w:val="24"/>
                <w:szCs w:val="24"/>
                <w:highlight w:val="none"/>
                <w:lang w:eastAsia="zh-CN"/>
              </w:rPr>
              <w:t>、</w:t>
            </w:r>
            <w:r>
              <w:rPr>
                <w:rFonts w:ascii="宋体" w:hAnsi="宋体" w:eastAsia="宋体" w:cs="宋体"/>
                <w:spacing w:val="-1"/>
                <w:sz w:val="24"/>
                <w:szCs w:val="24"/>
                <w:highlight w:val="none"/>
              </w:rPr>
              <w:t>验收封存设施设</w:t>
            </w:r>
            <w:r>
              <w:rPr>
                <w:rFonts w:ascii="宋体" w:hAnsi="宋体" w:eastAsia="宋体" w:cs="宋体"/>
                <w:spacing w:val="-5"/>
                <w:sz w:val="24"/>
                <w:szCs w:val="24"/>
                <w:highlight w:val="none"/>
              </w:rPr>
              <w:t>备场地</w:t>
            </w:r>
          </w:p>
        </w:tc>
        <w:tc>
          <w:tcPr>
            <w:tcW w:w="2379" w:type="dxa"/>
            <w:vAlign w:val="center"/>
          </w:tcPr>
          <w:p>
            <w:pPr>
              <w:keepNext w:val="0"/>
              <w:keepLines w:val="0"/>
              <w:pageBreakBefore w:val="0"/>
              <w:widowControl/>
              <w:kinsoku w:val="0"/>
              <w:wordWrap/>
              <w:overflowPunct/>
              <w:topLinePunct w:val="0"/>
              <w:autoSpaceDE w:val="0"/>
              <w:autoSpaceDN w:val="0"/>
              <w:bidi w:val="0"/>
              <w:adjustRightInd w:val="0"/>
              <w:snapToGrid w:val="0"/>
              <w:spacing w:line="220" w:lineRule="auto"/>
              <w:ind w:left="0" w:right="0" w:firstLine="0"/>
              <w:jc w:val="center"/>
              <w:textAlignment w:val="baseline"/>
              <w:rPr>
                <w:rFonts w:ascii="宋体" w:hAnsi="宋体" w:eastAsia="宋体" w:cs="宋体"/>
                <w:spacing w:val="-5"/>
                <w:sz w:val="24"/>
                <w:szCs w:val="24"/>
                <w:highlight w:val="none"/>
              </w:rPr>
            </w:pPr>
            <w:r>
              <w:rPr>
                <w:rFonts w:ascii="宋体" w:hAnsi="宋体" w:eastAsia="宋体" w:cs="宋体"/>
                <w:spacing w:val="1"/>
                <w:sz w:val="24"/>
                <w:szCs w:val="24"/>
                <w:highlight w:val="none"/>
              </w:rPr>
              <w:t>参赛选手、裁判员、</w:t>
            </w:r>
            <w:r>
              <w:rPr>
                <w:rFonts w:ascii="宋体" w:hAnsi="宋体" w:eastAsia="宋体" w:cs="宋体"/>
                <w:spacing w:val="4"/>
                <w:sz w:val="24"/>
                <w:szCs w:val="24"/>
                <w:highlight w:val="none"/>
              </w:rPr>
              <w:t xml:space="preserve"> </w:t>
            </w:r>
            <w:r>
              <w:rPr>
                <w:rFonts w:ascii="宋体" w:hAnsi="宋体" w:eastAsia="宋体" w:cs="宋体"/>
                <w:spacing w:val="-17"/>
                <w:sz w:val="24"/>
                <w:szCs w:val="24"/>
                <w:highlight w:val="none"/>
              </w:rPr>
              <w:t>裁判长、</w:t>
            </w:r>
            <w:r>
              <w:rPr>
                <w:rFonts w:ascii="宋体" w:hAnsi="宋体" w:eastAsia="宋体" w:cs="宋体"/>
                <w:spacing w:val="-1"/>
                <w:sz w:val="24"/>
                <w:szCs w:val="24"/>
                <w:highlight w:val="none"/>
              </w:rPr>
              <w:t>场地</w:t>
            </w:r>
            <w:r>
              <w:rPr>
                <w:rFonts w:hint="eastAsia" w:ascii="宋体" w:hAnsi="宋体" w:eastAsia="宋体" w:cs="宋体"/>
                <w:spacing w:val="-1"/>
                <w:sz w:val="24"/>
                <w:szCs w:val="24"/>
                <w:highlight w:val="none"/>
                <w:lang w:val="en-US" w:eastAsia="zh-CN"/>
              </w:rPr>
              <w:t>负责人</w:t>
            </w:r>
            <w:r>
              <w:rPr>
                <w:rFonts w:ascii="宋体" w:hAnsi="宋体" w:eastAsia="宋体" w:cs="宋体"/>
                <w:spacing w:val="-1"/>
                <w:sz w:val="24"/>
                <w:szCs w:val="24"/>
                <w:highlight w:val="none"/>
              </w:rPr>
              <w:t>、技术支持</w:t>
            </w:r>
            <w:r>
              <w:rPr>
                <w:rFonts w:ascii="宋体" w:hAnsi="宋体" w:eastAsia="宋体" w:cs="宋体"/>
                <w:spacing w:val="-6"/>
                <w:sz w:val="24"/>
                <w:szCs w:val="24"/>
                <w:highlight w:val="none"/>
              </w:rPr>
              <w:t>人员</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restart"/>
            <w:vAlign w:val="center"/>
          </w:tcPr>
          <w:p>
            <w:pPr>
              <w:keepNext w:val="0"/>
              <w:keepLines w:val="0"/>
              <w:pageBreakBefore w:val="0"/>
              <w:widowControl/>
              <w:kinsoku w:val="0"/>
              <w:wordWrap/>
              <w:overflowPunct/>
              <w:topLinePunct w:val="0"/>
              <w:autoSpaceDE w:val="0"/>
              <w:autoSpaceDN w:val="0"/>
              <w:bidi w:val="0"/>
              <w:adjustRightInd w:val="0"/>
              <w:snapToGrid w:val="0"/>
              <w:spacing w:line="269" w:lineRule="auto"/>
              <w:ind w:left="0" w:right="0" w:firstLine="0"/>
              <w:jc w:val="center"/>
              <w:textAlignment w:val="baseline"/>
              <w:rPr>
                <w:rFonts w:ascii="Arial"/>
                <w:sz w:val="21"/>
                <w:highlight w:val="none"/>
              </w:rPr>
            </w:pPr>
            <w:bookmarkStart w:id="98" w:name="_GoBack"/>
            <w:bookmarkEnd w:id="98"/>
          </w:p>
          <w:p>
            <w:pPr>
              <w:keepNext w:val="0"/>
              <w:keepLines w:val="0"/>
              <w:pageBreakBefore w:val="0"/>
              <w:widowControl/>
              <w:kinsoku w:val="0"/>
              <w:wordWrap/>
              <w:overflowPunct/>
              <w:topLinePunct w:val="0"/>
              <w:autoSpaceDE w:val="0"/>
              <w:autoSpaceDN w:val="0"/>
              <w:bidi w:val="0"/>
              <w:adjustRightInd w:val="0"/>
              <w:snapToGrid w:val="0"/>
              <w:spacing w:line="269"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69"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69"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69"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69"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69"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70"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184" w:lineRule="auto"/>
              <w:ind w:left="0" w:right="0" w:firstLine="0"/>
              <w:jc w:val="center"/>
              <w:textAlignment w:val="baseline"/>
              <w:rPr>
                <w:rFonts w:hint="default" w:ascii="宋体" w:hAnsi="宋体" w:eastAsia="宋体" w:cs="宋体"/>
                <w:sz w:val="24"/>
                <w:szCs w:val="24"/>
                <w:highlight w:val="none"/>
                <w:lang w:val="en-US" w:eastAsia="zh-CN"/>
              </w:rPr>
            </w:pPr>
            <w:r>
              <w:rPr>
                <w:rFonts w:hint="eastAsia" w:ascii="宋体" w:hAnsi="宋体" w:eastAsia="宋体" w:cs="宋体"/>
                <w:b/>
                <w:bCs/>
                <w:spacing w:val="-7"/>
                <w:sz w:val="24"/>
                <w:szCs w:val="24"/>
                <w:highlight w:val="none"/>
                <w:lang w:val="en-US" w:eastAsia="zh-CN"/>
              </w:rPr>
              <w:t>C1</w:t>
            </w:r>
          </w:p>
        </w:tc>
        <w:tc>
          <w:tcPr>
            <w:tcW w:w="1164" w:type="dxa"/>
            <w:vMerge w:val="restart"/>
            <w:vAlign w:val="center"/>
          </w:tcPr>
          <w:p>
            <w:pPr>
              <w:keepNext w:val="0"/>
              <w:keepLines w:val="0"/>
              <w:pageBreakBefore w:val="0"/>
              <w:widowControl/>
              <w:kinsoku w:val="0"/>
              <w:wordWrap/>
              <w:overflowPunct/>
              <w:topLinePunct w:val="0"/>
              <w:autoSpaceDE w:val="0"/>
              <w:autoSpaceDN w:val="0"/>
              <w:bidi w:val="0"/>
              <w:adjustRightInd w:val="0"/>
              <w:snapToGrid w:val="0"/>
              <w:spacing w:line="272"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72"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72"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20"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5"/>
                <w:sz w:val="24"/>
                <w:szCs w:val="24"/>
                <w:highlight w:val="none"/>
              </w:rPr>
              <w:t>全天</w:t>
            </w: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1"/>
                <w:sz w:val="24"/>
                <w:szCs w:val="24"/>
                <w:highlight w:val="none"/>
              </w:rPr>
              <w:t>选手检录、抽工位号入场</w:t>
            </w:r>
          </w:p>
        </w:tc>
        <w:tc>
          <w:tcPr>
            <w:tcW w:w="2379" w:type="dxa"/>
            <w:vMerge w:val="restart"/>
            <w:tcBorders>
              <w:bottom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67"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68"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25"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2"/>
                <w:sz w:val="24"/>
                <w:szCs w:val="24"/>
                <w:highlight w:val="none"/>
              </w:rPr>
              <w:t>参赛选手、裁判组、</w:t>
            </w:r>
            <w:r>
              <w:rPr>
                <w:rFonts w:ascii="宋体" w:hAnsi="宋体" w:eastAsia="宋体" w:cs="宋体"/>
                <w:spacing w:val="5"/>
                <w:sz w:val="24"/>
                <w:szCs w:val="24"/>
                <w:highlight w:val="none"/>
              </w:rPr>
              <w:t xml:space="preserve"> </w:t>
            </w:r>
            <w:r>
              <w:rPr>
                <w:rFonts w:hint="eastAsia" w:ascii="宋体" w:hAnsi="宋体" w:eastAsia="宋体" w:cs="宋体"/>
                <w:spacing w:val="-1"/>
                <w:sz w:val="24"/>
                <w:szCs w:val="24"/>
                <w:highlight w:val="none"/>
                <w:lang w:eastAsia="zh-CN"/>
              </w:rPr>
              <w:t>场地负责人</w:t>
            </w:r>
            <w:r>
              <w:rPr>
                <w:rFonts w:ascii="宋体" w:hAnsi="宋体" w:eastAsia="宋体" w:cs="宋体"/>
                <w:spacing w:val="-1"/>
                <w:sz w:val="24"/>
                <w:szCs w:val="24"/>
                <w:highlight w:val="none"/>
              </w:rPr>
              <w:t>、技术支持</w:t>
            </w:r>
            <w:r>
              <w:rPr>
                <w:rFonts w:ascii="宋体" w:hAnsi="宋体" w:eastAsia="宋体" w:cs="宋体"/>
                <w:spacing w:val="-2"/>
                <w:sz w:val="24"/>
                <w:szCs w:val="24"/>
                <w:highlight w:val="none"/>
              </w:rPr>
              <w:t>人员、监督仲裁组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1164"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9"/>
                <w:sz w:val="24"/>
                <w:szCs w:val="24"/>
                <w:highlight w:val="none"/>
              </w:rPr>
              <w:t>比赛准备</w:t>
            </w:r>
          </w:p>
        </w:tc>
        <w:tc>
          <w:tcPr>
            <w:tcW w:w="2379" w:type="dxa"/>
            <w:vMerge w:val="continue"/>
            <w:tcBorders>
              <w:top w:val="nil"/>
              <w:bottom w:val="nil"/>
            </w:tcBorders>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1164"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9"/>
                <w:sz w:val="24"/>
                <w:szCs w:val="24"/>
                <w:highlight w:val="none"/>
              </w:rPr>
              <w:t>第</w:t>
            </w:r>
            <w:r>
              <w:rPr>
                <w:rFonts w:ascii="宋体" w:hAnsi="宋体" w:eastAsia="宋体" w:cs="宋体"/>
                <w:spacing w:val="-33"/>
                <w:sz w:val="24"/>
                <w:szCs w:val="24"/>
                <w:highlight w:val="none"/>
              </w:rPr>
              <w:t xml:space="preserve"> </w:t>
            </w:r>
            <w:r>
              <w:rPr>
                <w:rFonts w:ascii="宋体" w:hAnsi="宋体" w:eastAsia="宋体" w:cs="宋体"/>
                <w:spacing w:val="-9"/>
                <w:sz w:val="24"/>
                <w:szCs w:val="24"/>
                <w:highlight w:val="none"/>
              </w:rPr>
              <w:t>1</w:t>
            </w:r>
            <w:r>
              <w:rPr>
                <w:rFonts w:ascii="宋体" w:hAnsi="宋体" w:eastAsia="宋体" w:cs="宋体"/>
                <w:spacing w:val="-52"/>
                <w:sz w:val="24"/>
                <w:szCs w:val="24"/>
                <w:highlight w:val="none"/>
              </w:rPr>
              <w:t xml:space="preserve"> </w:t>
            </w:r>
            <w:r>
              <w:rPr>
                <w:rFonts w:ascii="宋体" w:hAnsi="宋体" w:eastAsia="宋体" w:cs="宋体"/>
                <w:spacing w:val="-9"/>
                <w:sz w:val="24"/>
                <w:szCs w:val="24"/>
                <w:highlight w:val="none"/>
              </w:rPr>
              <w:t>场比赛</w:t>
            </w:r>
          </w:p>
        </w:tc>
        <w:tc>
          <w:tcPr>
            <w:tcW w:w="2379" w:type="dxa"/>
            <w:vMerge w:val="continue"/>
            <w:tcBorders>
              <w:top w:val="nil"/>
              <w:bottom w:val="nil"/>
            </w:tcBorders>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1164"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6"/>
                <w:sz w:val="24"/>
                <w:szCs w:val="24"/>
                <w:highlight w:val="none"/>
              </w:rPr>
              <w:t>第</w:t>
            </w:r>
            <w:r>
              <w:rPr>
                <w:rFonts w:ascii="宋体" w:hAnsi="宋体" w:eastAsia="宋体" w:cs="宋体"/>
                <w:spacing w:val="-48"/>
                <w:sz w:val="24"/>
                <w:szCs w:val="24"/>
                <w:highlight w:val="none"/>
              </w:rPr>
              <w:t xml:space="preserve"> </w:t>
            </w:r>
            <w:r>
              <w:rPr>
                <w:rFonts w:hint="eastAsia" w:ascii="宋体" w:hAnsi="宋体" w:eastAsia="宋体" w:cs="宋体"/>
                <w:spacing w:val="-6"/>
                <w:sz w:val="24"/>
                <w:szCs w:val="24"/>
                <w:highlight w:val="none"/>
                <w:lang w:val="en-US" w:eastAsia="zh-CN"/>
              </w:rPr>
              <w:t>1</w:t>
            </w:r>
            <w:r>
              <w:rPr>
                <w:rFonts w:ascii="宋体" w:hAnsi="宋体" w:eastAsia="宋体" w:cs="宋体"/>
                <w:spacing w:val="-6"/>
                <w:sz w:val="24"/>
                <w:szCs w:val="24"/>
                <w:highlight w:val="none"/>
              </w:rPr>
              <w:t>场评分</w:t>
            </w:r>
          </w:p>
        </w:tc>
        <w:tc>
          <w:tcPr>
            <w:tcW w:w="2379" w:type="dxa"/>
            <w:vMerge w:val="continue"/>
            <w:tcBorders>
              <w:top w:val="nil"/>
            </w:tcBorders>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1164"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7"/>
                <w:sz w:val="24"/>
                <w:szCs w:val="24"/>
                <w:highlight w:val="none"/>
              </w:rPr>
              <w:t>午餐</w:t>
            </w:r>
          </w:p>
        </w:tc>
        <w:tc>
          <w:tcPr>
            <w:tcW w:w="2379"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3"/>
                <w:sz w:val="24"/>
                <w:szCs w:val="24"/>
                <w:highlight w:val="none"/>
              </w:rPr>
              <w:t>后勤保障组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1" w:hRule="atLeast"/>
        </w:trPr>
        <w:tc>
          <w:tcPr>
            <w:tcW w:w="1105"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1164"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spacing w:line="220" w:lineRule="auto"/>
              <w:ind w:left="0" w:right="0" w:firstLine="0"/>
              <w:jc w:val="center"/>
              <w:textAlignment w:val="baseline"/>
              <w:rPr>
                <w:rFonts w:ascii="宋体" w:hAnsi="宋体" w:eastAsia="宋体" w:cs="宋体"/>
                <w:sz w:val="24"/>
                <w:szCs w:val="24"/>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1"/>
                <w:sz w:val="24"/>
                <w:szCs w:val="24"/>
                <w:highlight w:val="none"/>
              </w:rPr>
              <w:t>选手检录、抽工位号入场</w:t>
            </w:r>
          </w:p>
        </w:tc>
        <w:tc>
          <w:tcPr>
            <w:tcW w:w="2379" w:type="dxa"/>
            <w:vMerge w:val="restart"/>
            <w:tcBorders>
              <w:bottom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67"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68" w:lineRule="auto"/>
              <w:ind w:left="0" w:right="0" w:firstLine="0"/>
              <w:jc w:val="center"/>
              <w:textAlignment w:val="baseline"/>
              <w:rPr>
                <w:rFonts w:ascii="Arial"/>
                <w:sz w:val="21"/>
                <w:highlight w:val="none"/>
              </w:rPr>
            </w:pPr>
          </w:p>
          <w:p>
            <w:pPr>
              <w:keepNext w:val="0"/>
              <w:keepLines w:val="0"/>
              <w:pageBreakBefore w:val="0"/>
              <w:widowControl/>
              <w:kinsoku w:val="0"/>
              <w:wordWrap/>
              <w:overflowPunct/>
              <w:topLinePunct w:val="0"/>
              <w:autoSpaceDE w:val="0"/>
              <w:autoSpaceDN w:val="0"/>
              <w:bidi w:val="0"/>
              <w:adjustRightInd w:val="0"/>
              <w:snapToGrid w:val="0"/>
              <w:spacing w:line="225"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2"/>
                <w:sz w:val="24"/>
                <w:szCs w:val="24"/>
                <w:highlight w:val="none"/>
              </w:rPr>
              <w:t>参赛选手、裁判组、</w:t>
            </w:r>
            <w:r>
              <w:rPr>
                <w:rFonts w:ascii="宋体" w:hAnsi="宋体" w:eastAsia="宋体" w:cs="宋体"/>
                <w:spacing w:val="5"/>
                <w:sz w:val="24"/>
                <w:szCs w:val="24"/>
                <w:highlight w:val="none"/>
              </w:rPr>
              <w:t xml:space="preserve"> </w:t>
            </w:r>
            <w:r>
              <w:rPr>
                <w:rFonts w:hint="eastAsia" w:ascii="宋体" w:hAnsi="宋体" w:eastAsia="宋体" w:cs="宋体"/>
                <w:spacing w:val="-1"/>
                <w:sz w:val="24"/>
                <w:szCs w:val="24"/>
                <w:highlight w:val="none"/>
                <w:lang w:eastAsia="zh-CN"/>
              </w:rPr>
              <w:t>场地负责人</w:t>
            </w:r>
            <w:r>
              <w:rPr>
                <w:rFonts w:ascii="宋体" w:hAnsi="宋体" w:eastAsia="宋体" w:cs="宋体"/>
                <w:spacing w:val="-1"/>
                <w:sz w:val="24"/>
                <w:szCs w:val="24"/>
                <w:highlight w:val="none"/>
              </w:rPr>
              <w:t>、技术支持</w:t>
            </w:r>
            <w:r>
              <w:rPr>
                <w:rFonts w:ascii="宋体" w:hAnsi="宋体" w:eastAsia="宋体" w:cs="宋体"/>
                <w:spacing w:val="-2"/>
                <w:sz w:val="24"/>
                <w:szCs w:val="24"/>
                <w:highlight w:val="none"/>
              </w:rPr>
              <w:t>人员、监督仲裁组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1164"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9"/>
                <w:sz w:val="24"/>
                <w:szCs w:val="24"/>
                <w:highlight w:val="none"/>
              </w:rPr>
              <w:t>比赛准备</w:t>
            </w:r>
          </w:p>
        </w:tc>
        <w:tc>
          <w:tcPr>
            <w:tcW w:w="2379" w:type="dxa"/>
            <w:vMerge w:val="continue"/>
            <w:tcBorders>
              <w:top w:val="nil"/>
              <w:bottom w:val="nil"/>
            </w:tcBorders>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1" w:hRule="atLeast"/>
        </w:trPr>
        <w:tc>
          <w:tcPr>
            <w:tcW w:w="1105"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1164"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6"/>
                <w:sz w:val="24"/>
                <w:szCs w:val="24"/>
                <w:highlight w:val="none"/>
              </w:rPr>
              <w:t>第</w:t>
            </w:r>
            <w:r>
              <w:rPr>
                <w:rFonts w:ascii="宋体" w:hAnsi="宋体" w:eastAsia="宋体" w:cs="宋体"/>
                <w:spacing w:val="-48"/>
                <w:sz w:val="24"/>
                <w:szCs w:val="24"/>
                <w:highlight w:val="none"/>
              </w:rPr>
              <w:t xml:space="preserve"> </w:t>
            </w:r>
            <w:r>
              <w:rPr>
                <w:rFonts w:ascii="宋体" w:hAnsi="宋体" w:eastAsia="宋体" w:cs="宋体"/>
                <w:spacing w:val="-6"/>
                <w:sz w:val="24"/>
                <w:szCs w:val="24"/>
                <w:highlight w:val="none"/>
              </w:rPr>
              <w:t>2</w:t>
            </w:r>
            <w:r>
              <w:rPr>
                <w:rFonts w:ascii="宋体" w:hAnsi="宋体" w:eastAsia="宋体" w:cs="宋体"/>
                <w:spacing w:val="-52"/>
                <w:sz w:val="24"/>
                <w:szCs w:val="24"/>
                <w:highlight w:val="none"/>
              </w:rPr>
              <w:t xml:space="preserve"> </w:t>
            </w:r>
            <w:r>
              <w:rPr>
                <w:rFonts w:ascii="宋体" w:hAnsi="宋体" w:eastAsia="宋体" w:cs="宋体"/>
                <w:spacing w:val="-6"/>
                <w:sz w:val="24"/>
                <w:szCs w:val="24"/>
                <w:highlight w:val="none"/>
              </w:rPr>
              <w:t>场比赛</w:t>
            </w:r>
          </w:p>
        </w:tc>
        <w:tc>
          <w:tcPr>
            <w:tcW w:w="2379" w:type="dxa"/>
            <w:vMerge w:val="continue"/>
            <w:tcBorders>
              <w:top w:val="nil"/>
              <w:bottom w:val="nil"/>
            </w:tcBorders>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1164"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3652" w:type="dxa"/>
            <w:tcBorders>
              <w:bottom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0"/>
              <w:jc w:val="center"/>
              <w:textAlignment w:val="baseline"/>
              <w:rPr>
                <w:rFonts w:ascii="宋体" w:hAnsi="宋体" w:eastAsia="宋体" w:cs="宋体"/>
                <w:sz w:val="24"/>
                <w:szCs w:val="24"/>
                <w:highlight w:val="none"/>
              </w:rPr>
            </w:pPr>
            <w:r>
              <w:rPr>
                <w:rFonts w:ascii="宋体" w:hAnsi="宋体" w:eastAsia="宋体" w:cs="宋体"/>
                <w:spacing w:val="-6"/>
                <w:sz w:val="24"/>
                <w:szCs w:val="24"/>
                <w:highlight w:val="none"/>
              </w:rPr>
              <w:t>第</w:t>
            </w:r>
            <w:r>
              <w:rPr>
                <w:rFonts w:ascii="宋体" w:hAnsi="宋体" w:eastAsia="宋体" w:cs="宋体"/>
                <w:spacing w:val="-48"/>
                <w:sz w:val="24"/>
                <w:szCs w:val="24"/>
                <w:highlight w:val="none"/>
              </w:rPr>
              <w:t xml:space="preserve"> </w:t>
            </w:r>
            <w:r>
              <w:rPr>
                <w:rFonts w:ascii="宋体" w:hAnsi="宋体" w:eastAsia="宋体" w:cs="宋体"/>
                <w:spacing w:val="-6"/>
                <w:sz w:val="24"/>
                <w:szCs w:val="24"/>
                <w:highlight w:val="none"/>
              </w:rPr>
              <w:t>2</w:t>
            </w:r>
            <w:r>
              <w:rPr>
                <w:rFonts w:ascii="宋体" w:hAnsi="宋体" w:eastAsia="宋体" w:cs="宋体"/>
                <w:spacing w:val="-52"/>
                <w:sz w:val="24"/>
                <w:szCs w:val="24"/>
                <w:highlight w:val="none"/>
              </w:rPr>
              <w:t xml:space="preserve"> </w:t>
            </w:r>
            <w:r>
              <w:rPr>
                <w:rFonts w:ascii="宋体" w:hAnsi="宋体" w:eastAsia="宋体" w:cs="宋体"/>
                <w:spacing w:val="-6"/>
                <w:sz w:val="24"/>
                <w:szCs w:val="24"/>
                <w:highlight w:val="none"/>
              </w:rPr>
              <w:t>场评分</w:t>
            </w:r>
          </w:p>
        </w:tc>
        <w:tc>
          <w:tcPr>
            <w:tcW w:w="2379" w:type="dxa"/>
            <w:vMerge w:val="continue"/>
            <w:tcBorders>
              <w:top w:val="nil"/>
              <w:bottom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trPr>
        <w:tc>
          <w:tcPr>
            <w:tcW w:w="1105" w:type="dxa"/>
            <w:vMerge w:val="continue"/>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1164" w:type="dxa"/>
            <w:vMerge w:val="continue"/>
            <w:tcBorders>
              <w:right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p>
        </w:tc>
        <w:tc>
          <w:tcPr>
            <w:tcW w:w="3652" w:type="dxa"/>
            <w:tcBorders>
              <w:top w:val="single" w:color="auto" w:sz="4" w:space="0"/>
              <w:left w:val="single" w:color="auto" w:sz="4" w:space="0"/>
              <w:bottom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leftChars="0" w:right="0" w:firstLine="0"/>
              <w:jc w:val="center"/>
              <w:textAlignment w:val="baseline"/>
              <w:rPr>
                <w:rFonts w:ascii="宋体" w:hAnsi="宋体" w:eastAsia="宋体" w:cs="宋体"/>
                <w:snapToGrid w:val="0"/>
                <w:color w:val="000000"/>
                <w:kern w:val="0"/>
                <w:sz w:val="24"/>
                <w:szCs w:val="24"/>
                <w:highlight w:val="none"/>
                <w:lang w:val="en-US" w:eastAsia="en-US" w:bidi="ar-SA"/>
              </w:rPr>
            </w:pPr>
            <w:r>
              <w:rPr>
                <w:rFonts w:ascii="宋体" w:hAnsi="宋体" w:eastAsia="宋体" w:cs="宋体"/>
                <w:spacing w:val="-1"/>
                <w:sz w:val="24"/>
                <w:szCs w:val="24"/>
                <w:highlight w:val="none"/>
              </w:rPr>
              <w:t>选手检录、抽工位号入场</w:t>
            </w:r>
          </w:p>
        </w:tc>
        <w:tc>
          <w:tcPr>
            <w:tcW w:w="2379" w:type="dxa"/>
            <w:vMerge w:val="restart"/>
            <w:tcBorders>
              <w:top w:val="single" w:color="auto" w:sz="4" w:space="0"/>
              <w:right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ind w:left="0" w:right="0" w:firstLine="0"/>
              <w:jc w:val="center"/>
              <w:textAlignment w:val="baseline"/>
              <w:rPr>
                <w:rFonts w:ascii="Arial"/>
                <w:sz w:val="21"/>
                <w:highlight w:val="none"/>
              </w:rPr>
            </w:pPr>
            <w:r>
              <w:rPr>
                <w:rFonts w:ascii="宋体" w:hAnsi="宋体" w:eastAsia="宋体" w:cs="宋体"/>
                <w:spacing w:val="-2"/>
                <w:sz w:val="24"/>
                <w:szCs w:val="24"/>
                <w:highlight w:val="none"/>
              </w:rPr>
              <w:t>参赛选手、裁判组、</w:t>
            </w:r>
            <w:r>
              <w:rPr>
                <w:rFonts w:ascii="宋体" w:hAnsi="宋体" w:eastAsia="宋体" w:cs="宋体"/>
                <w:spacing w:val="5"/>
                <w:sz w:val="24"/>
                <w:szCs w:val="24"/>
                <w:highlight w:val="none"/>
              </w:rPr>
              <w:t xml:space="preserve"> </w:t>
            </w:r>
            <w:r>
              <w:rPr>
                <w:rFonts w:hint="eastAsia" w:ascii="宋体" w:hAnsi="宋体" w:eastAsia="宋体" w:cs="宋体"/>
                <w:spacing w:val="-1"/>
                <w:sz w:val="24"/>
                <w:szCs w:val="24"/>
                <w:highlight w:val="none"/>
                <w:lang w:eastAsia="zh-CN"/>
              </w:rPr>
              <w:t>场地负责人</w:t>
            </w:r>
            <w:r>
              <w:rPr>
                <w:rFonts w:ascii="宋体" w:hAnsi="宋体" w:eastAsia="宋体" w:cs="宋体"/>
                <w:spacing w:val="-1"/>
                <w:sz w:val="24"/>
                <w:szCs w:val="24"/>
                <w:highlight w:val="none"/>
              </w:rPr>
              <w:t>、技术支持</w:t>
            </w:r>
            <w:r>
              <w:rPr>
                <w:rFonts w:ascii="宋体" w:hAnsi="宋体" w:eastAsia="宋体" w:cs="宋体"/>
                <w:spacing w:val="-2"/>
                <w:sz w:val="24"/>
                <w:szCs w:val="24"/>
                <w:highlight w:val="none"/>
              </w:rPr>
              <w:t>人员、监督仲裁组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105" w:type="dxa"/>
            <w:vMerge w:val="continue"/>
            <w:vAlign w:val="top"/>
          </w:tcPr>
          <w:p>
            <w:pPr>
              <w:spacing w:before="143" w:line="219" w:lineRule="auto"/>
              <w:ind w:left="1107"/>
            </w:pPr>
          </w:p>
        </w:tc>
        <w:tc>
          <w:tcPr>
            <w:tcW w:w="1164" w:type="dxa"/>
            <w:vMerge w:val="continue"/>
            <w:tcBorders>
              <w:right w:val="single" w:color="auto" w:sz="4" w:space="0"/>
            </w:tcBorders>
            <w:vAlign w:val="top"/>
          </w:tcPr>
          <w:p>
            <w:pPr>
              <w:spacing w:before="143" w:line="219" w:lineRule="auto"/>
              <w:ind w:left="1107"/>
            </w:pPr>
          </w:p>
        </w:tc>
        <w:tc>
          <w:tcPr>
            <w:tcW w:w="3652" w:type="dxa"/>
            <w:tcBorders>
              <w:top w:val="single" w:color="auto" w:sz="4" w:space="0"/>
              <w:left w:val="single" w:color="auto" w:sz="4" w:space="0"/>
              <w:bottom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leftChars="0"/>
              <w:jc w:val="center"/>
              <w:textAlignment w:val="baseline"/>
              <w:rPr>
                <w:rFonts w:ascii="宋体" w:hAnsi="宋体" w:eastAsia="宋体" w:cs="宋体"/>
                <w:snapToGrid w:val="0"/>
                <w:color w:val="000000"/>
                <w:kern w:val="0"/>
                <w:sz w:val="24"/>
                <w:szCs w:val="24"/>
                <w:highlight w:val="none"/>
                <w:lang w:val="en-US" w:eastAsia="en-US" w:bidi="ar-SA"/>
              </w:rPr>
            </w:pPr>
            <w:r>
              <w:rPr>
                <w:rFonts w:ascii="宋体" w:hAnsi="宋体" w:eastAsia="宋体" w:cs="宋体"/>
                <w:spacing w:val="-9"/>
                <w:sz w:val="24"/>
                <w:szCs w:val="24"/>
                <w:highlight w:val="none"/>
              </w:rPr>
              <w:t>比赛准备</w:t>
            </w:r>
          </w:p>
        </w:tc>
        <w:tc>
          <w:tcPr>
            <w:tcW w:w="2379" w:type="dxa"/>
            <w:vMerge w:val="continue"/>
            <w:tcBorders>
              <w:right w:val="single" w:color="auto" w:sz="4" w:space="0"/>
            </w:tcBorders>
            <w:vAlign w:val="top"/>
          </w:tcPr>
          <w:p>
            <w:pPr>
              <w:spacing w:before="143" w:line="219" w:lineRule="auto"/>
              <w:ind w:left="1107"/>
              <w:rPr>
                <w:rFonts w:ascii="宋体" w:hAnsi="宋体" w:eastAsia="宋体" w:cs="宋体"/>
                <w:spacing w:val="-6"/>
                <w:sz w:val="24"/>
                <w:szCs w:val="24"/>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1" w:hRule="atLeast"/>
        </w:trPr>
        <w:tc>
          <w:tcPr>
            <w:tcW w:w="1105" w:type="dxa"/>
            <w:vMerge w:val="continue"/>
            <w:vAlign w:val="top"/>
          </w:tcPr>
          <w:p>
            <w:pPr>
              <w:spacing w:before="143" w:line="219" w:lineRule="auto"/>
              <w:ind w:left="1107"/>
              <w:rPr>
                <w:rFonts w:ascii="宋体" w:hAnsi="宋体" w:eastAsia="宋体" w:cs="宋体"/>
                <w:spacing w:val="-6"/>
                <w:sz w:val="24"/>
                <w:szCs w:val="24"/>
                <w:highlight w:val="none"/>
              </w:rPr>
            </w:pPr>
          </w:p>
        </w:tc>
        <w:tc>
          <w:tcPr>
            <w:tcW w:w="1164" w:type="dxa"/>
            <w:vMerge w:val="continue"/>
            <w:tcBorders>
              <w:right w:val="single" w:color="auto" w:sz="4" w:space="0"/>
            </w:tcBorders>
            <w:vAlign w:val="top"/>
          </w:tcPr>
          <w:p>
            <w:pPr>
              <w:spacing w:before="143" w:line="219" w:lineRule="auto"/>
              <w:ind w:left="1107"/>
              <w:rPr>
                <w:rFonts w:ascii="宋体" w:hAnsi="宋体" w:eastAsia="宋体" w:cs="宋体"/>
                <w:spacing w:val="-6"/>
                <w:sz w:val="24"/>
                <w:szCs w:val="24"/>
                <w:highlight w:val="none"/>
              </w:rPr>
            </w:pPr>
          </w:p>
        </w:tc>
        <w:tc>
          <w:tcPr>
            <w:tcW w:w="3652" w:type="dxa"/>
            <w:tcBorders>
              <w:top w:val="single" w:color="auto" w:sz="4" w:space="0"/>
              <w:left w:val="single" w:color="auto" w:sz="4" w:space="0"/>
              <w:bottom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leftChars="0"/>
              <w:jc w:val="center"/>
              <w:textAlignment w:val="baseline"/>
              <w:rPr>
                <w:rFonts w:ascii="宋体" w:hAnsi="宋体" w:eastAsia="宋体" w:cs="宋体"/>
                <w:snapToGrid w:val="0"/>
                <w:color w:val="000000"/>
                <w:kern w:val="0"/>
                <w:sz w:val="24"/>
                <w:szCs w:val="24"/>
                <w:highlight w:val="none"/>
                <w:lang w:val="en-US" w:eastAsia="en-US" w:bidi="ar-SA"/>
              </w:rPr>
            </w:pPr>
            <w:r>
              <w:rPr>
                <w:rFonts w:ascii="宋体" w:hAnsi="宋体" w:eastAsia="宋体" w:cs="宋体"/>
                <w:spacing w:val="-6"/>
                <w:sz w:val="24"/>
                <w:szCs w:val="24"/>
                <w:highlight w:val="none"/>
              </w:rPr>
              <w:t>第</w:t>
            </w:r>
            <w:r>
              <w:rPr>
                <w:rFonts w:ascii="宋体" w:hAnsi="宋体" w:eastAsia="宋体" w:cs="宋体"/>
                <w:spacing w:val="-48"/>
                <w:sz w:val="24"/>
                <w:szCs w:val="24"/>
                <w:highlight w:val="none"/>
              </w:rPr>
              <w:t xml:space="preserve"> </w:t>
            </w:r>
            <w:r>
              <w:rPr>
                <w:rFonts w:hint="eastAsia" w:ascii="宋体" w:hAnsi="宋体" w:eastAsia="宋体" w:cs="宋体"/>
                <w:spacing w:val="-6"/>
                <w:sz w:val="24"/>
                <w:szCs w:val="24"/>
                <w:highlight w:val="none"/>
                <w:lang w:val="en-US" w:eastAsia="zh-CN"/>
              </w:rPr>
              <w:t xml:space="preserve">3 </w:t>
            </w:r>
            <w:r>
              <w:rPr>
                <w:rFonts w:ascii="宋体" w:hAnsi="宋体" w:eastAsia="宋体" w:cs="宋体"/>
                <w:spacing w:val="-6"/>
                <w:sz w:val="24"/>
                <w:szCs w:val="24"/>
                <w:highlight w:val="none"/>
              </w:rPr>
              <w:t>场比赛</w:t>
            </w:r>
          </w:p>
        </w:tc>
        <w:tc>
          <w:tcPr>
            <w:tcW w:w="2379" w:type="dxa"/>
            <w:vMerge w:val="continue"/>
            <w:tcBorders>
              <w:right w:val="single" w:color="auto" w:sz="4" w:space="0"/>
            </w:tcBorders>
            <w:vAlign w:val="top"/>
          </w:tcPr>
          <w:p>
            <w:pPr>
              <w:spacing w:before="143" w:line="219" w:lineRule="auto"/>
              <w:ind w:left="1107"/>
              <w:rPr>
                <w:rFonts w:ascii="宋体" w:hAnsi="宋体" w:eastAsia="宋体" w:cs="宋体"/>
                <w:spacing w:val="-6"/>
                <w:sz w:val="24"/>
                <w:szCs w:val="24"/>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7" w:hRule="atLeast"/>
        </w:trPr>
        <w:tc>
          <w:tcPr>
            <w:tcW w:w="1105" w:type="dxa"/>
            <w:vMerge w:val="continue"/>
            <w:tcBorders>
              <w:bottom w:val="single" w:color="auto" w:sz="4" w:space="0"/>
            </w:tcBorders>
            <w:vAlign w:val="top"/>
          </w:tcPr>
          <w:p>
            <w:pPr>
              <w:spacing w:before="143" w:line="219" w:lineRule="auto"/>
              <w:ind w:left="1107"/>
              <w:rPr>
                <w:rFonts w:ascii="宋体" w:hAnsi="宋体" w:eastAsia="宋体" w:cs="宋体"/>
                <w:spacing w:val="-6"/>
                <w:sz w:val="24"/>
                <w:szCs w:val="24"/>
                <w:highlight w:val="none"/>
              </w:rPr>
            </w:pPr>
          </w:p>
        </w:tc>
        <w:tc>
          <w:tcPr>
            <w:tcW w:w="1164" w:type="dxa"/>
            <w:vMerge w:val="continue"/>
            <w:tcBorders>
              <w:right w:val="single" w:color="auto" w:sz="4" w:space="0"/>
            </w:tcBorders>
            <w:vAlign w:val="top"/>
          </w:tcPr>
          <w:p>
            <w:pPr>
              <w:spacing w:before="143" w:line="219" w:lineRule="auto"/>
              <w:ind w:left="1107"/>
              <w:rPr>
                <w:rFonts w:ascii="宋体" w:hAnsi="宋体" w:eastAsia="宋体" w:cs="宋体"/>
                <w:spacing w:val="-6"/>
                <w:sz w:val="24"/>
                <w:szCs w:val="24"/>
                <w:highlight w:val="none"/>
              </w:rPr>
            </w:pPr>
          </w:p>
        </w:tc>
        <w:tc>
          <w:tcPr>
            <w:tcW w:w="3652" w:type="dxa"/>
            <w:tcBorders>
              <w:top w:val="single" w:color="auto" w:sz="4" w:space="0"/>
              <w:left w:val="single" w:color="auto" w:sz="4" w:space="0"/>
              <w:bottom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leftChars="0"/>
              <w:jc w:val="center"/>
              <w:textAlignment w:val="baseline"/>
              <w:rPr>
                <w:rFonts w:ascii="宋体" w:hAnsi="宋体" w:eastAsia="宋体" w:cs="宋体"/>
                <w:snapToGrid w:val="0"/>
                <w:color w:val="000000"/>
                <w:kern w:val="0"/>
                <w:sz w:val="24"/>
                <w:szCs w:val="24"/>
                <w:highlight w:val="none"/>
                <w:lang w:val="en-US" w:eastAsia="en-US" w:bidi="ar-SA"/>
              </w:rPr>
            </w:pPr>
            <w:r>
              <w:rPr>
                <w:rFonts w:ascii="宋体" w:hAnsi="宋体" w:eastAsia="宋体" w:cs="宋体"/>
                <w:spacing w:val="-6"/>
                <w:sz w:val="24"/>
                <w:szCs w:val="24"/>
                <w:highlight w:val="none"/>
              </w:rPr>
              <w:t>第</w:t>
            </w:r>
            <w:r>
              <w:rPr>
                <w:rFonts w:ascii="宋体" w:hAnsi="宋体" w:eastAsia="宋体" w:cs="宋体"/>
                <w:spacing w:val="-48"/>
                <w:sz w:val="24"/>
                <w:szCs w:val="24"/>
                <w:highlight w:val="none"/>
              </w:rPr>
              <w:t xml:space="preserve"> </w:t>
            </w:r>
            <w:r>
              <w:rPr>
                <w:rFonts w:hint="eastAsia" w:ascii="宋体" w:hAnsi="宋体" w:eastAsia="宋体" w:cs="宋体"/>
                <w:spacing w:val="-6"/>
                <w:sz w:val="24"/>
                <w:szCs w:val="24"/>
                <w:highlight w:val="none"/>
                <w:lang w:val="en-US" w:eastAsia="zh-CN"/>
              </w:rPr>
              <w:t>3</w:t>
            </w:r>
            <w:r>
              <w:rPr>
                <w:rFonts w:ascii="宋体" w:hAnsi="宋体" w:eastAsia="宋体" w:cs="宋体"/>
                <w:spacing w:val="-52"/>
                <w:sz w:val="24"/>
                <w:szCs w:val="24"/>
                <w:highlight w:val="none"/>
              </w:rPr>
              <w:t xml:space="preserve"> </w:t>
            </w:r>
            <w:r>
              <w:rPr>
                <w:rFonts w:ascii="宋体" w:hAnsi="宋体" w:eastAsia="宋体" w:cs="宋体"/>
                <w:spacing w:val="-6"/>
                <w:sz w:val="24"/>
                <w:szCs w:val="24"/>
                <w:highlight w:val="none"/>
              </w:rPr>
              <w:t>场评分</w:t>
            </w:r>
          </w:p>
        </w:tc>
        <w:tc>
          <w:tcPr>
            <w:tcW w:w="2379" w:type="dxa"/>
            <w:vMerge w:val="continue"/>
            <w:tcBorders>
              <w:bottom w:val="single" w:color="auto" w:sz="4" w:space="0"/>
              <w:right w:val="single" w:color="auto" w:sz="4" w:space="0"/>
            </w:tcBorders>
            <w:vAlign w:val="top"/>
          </w:tcPr>
          <w:p>
            <w:pPr>
              <w:spacing w:before="143" w:line="219" w:lineRule="auto"/>
              <w:ind w:left="1107"/>
              <w:rPr>
                <w:rFonts w:ascii="宋体" w:hAnsi="宋体" w:eastAsia="宋体" w:cs="宋体"/>
                <w:spacing w:val="-6"/>
                <w:sz w:val="24"/>
                <w:szCs w:val="24"/>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restart"/>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kinsoku w:val="0"/>
              <w:wordWrap/>
              <w:overflowPunct/>
              <w:topLinePunct w:val="0"/>
              <w:autoSpaceDE w:val="0"/>
              <w:autoSpaceDN w:val="0"/>
              <w:bidi w:val="0"/>
              <w:adjustRightInd w:val="0"/>
              <w:snapToGrid w:val="0"/>
              <w:spacing w:line="184" w:lineRule="auto"/>
              <w:ind w:left="0"/>
              <w:jc w:val="center"/>
              <w:textAlignment w:val="baseline"/>
              <w:rPr>
                <w:rFonts w:hint="eastAsia" w:ascii="宋体" w:hAnsi="宋体" w:eastAsia="宋体" w:cs="宋体"/>
                <w:b/>
                <w:bCs/>
                <w:spacing w:val="-7"/>
                <w:sz w:val="24"/>
                <w:szCs w:val="24"/>
                <w:highlight w:val="none"/>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184" w:lineRule="auto"/>
              <w:ind w:left="0"/>
              <w:jc w:val="center"/>
              <w:textAlignment w:val="baseline"/>
              <w:rPr>
                <w:rFonts w:hint="eastAsia" w:ascii="宋体" w:hAnsi="宋体" w:eastAsia="宋体" w:cs="宋体"/>
                <w:b/>
                <w:bCs/>
                <w:spacing w:val="-7"/>
                <w:sz w:val="24"/>
                <w:szCs w:val="24"/>
                <w:highlight w:val="none"/>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184" w:lineRule="auto"/>
              <w:ind w:left="0"/>
              <w:jc w:val="center"/>
              <w:textAlignment w:val="baseline"/>
              <w:rPr>
                <w:rFonts w:hint="eastAsia" w:ascii="宋体" w:hAnsi="宋体" w:eastAsia="宋体" w:cs="宋体"/>
                <w:b/>
                <w:bCs/>
                <w:spacing w:val="-7"/>
                <w:sz w:val="24"/>
                <w:szCs w:val="24"/>
                <w:highlight w:val="none"/>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184" w:lineRule="auto"/>
              <w:ind w:left="0"/>
              <w:jc w:val="center"/>
              <w:textAlignment w:val="baseline"/>
              <w:rPr>
                <w:rFonts w:hint="eastAsia" w:ascii="宋体" w:hAnsi="宋体" w:eastAsia="宋体" w:cs="宋体"/>
                <w:b/>
                <w:bCs/>
                <w:spacing w:val="-7"/>
                <w:sz w:val="24"/>
                <w:szCs w:val="24"/>
                <w:highlight w:val="none"/>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184" w:lineRule="auto"/>
              <w:ind w:left="0"/>
              <w:jc w:val="center"/>
              <w:textAlignment w:val="baseline"/>
              <w:rPr>
                <w:rFonts w:hint="default" w:ascii="宋体" w:hAnsi="宋体" w:eastAsia="宋体" w:cs="宋体"/>
                <w:b/>
                <w:bCs/>
                <w:spacing w:val="-7"/>
                <w:sz w:val="24"/>
                <w:szCs w:val="24"/>
                <w:highlight w:val="none"/>
                <w:lang w:val="en-US" w:eastAsia="zh-CN"/>
              </w:rPr>
            </w:pPr>
            <w:r>
              <w:rPr>
                <w:rFonts w:hint="eastAsia" w:ascii="宋体" w:hAnsi="宋体" w:eastAsia="宋体" w:cs="宋体"/>
                <w:b/>
                <w:bCs/>
                <w:spacing w:val="-7"/>
                <w:sz w:val="24"/>
                <w:szCs w:val="24"/>
                <w:highlight w:val="none"/>
                <w:lang w:val="en-US" w:eastAsia="zh-CN"/>
              </w:rPr>
              <w:t>C2</w:t>
            </w:r>
          </w:p>
        </w:tc>
        <w:tc>
          <w:tcPr>
            <w:tcW w:w="1164" w:type="dxa"/>
            <w:vMerge w:val="restart"/>
            <w:tcBorders>
              <w:left w:val="single" w:color="auto" w:sz="4" w:space="0"/>
            </w:tcBorders>
            <w:vAlign w:val="top"/>
          </w:tcPr>
          <w:p>
            <w:pPr>
              <w:keepNext w:val="0"/>
              <w:keepLines w:val="0"/>
              <w:pageBreakBefore w:val="0"/>
              <w:widowControl/>
              <w:kinsoku w:val="0"/>
              <w:wordWrap/>
              <w:overflowPunct/>
              <w:topLinePunct w:val="0"/>
              <w:autoSpaceDE w:val="0"/>
              <w:autoSpaceDN w:val="0"/>
              <w:bidi w:val="0"/>
              <w:adjustRightInd w:val="0"/>
              <w:snapToGrid w:val="0"/>
              <w:spacing w:line="184" w:lineRule="auto"/>
              <w:ind w:left="0"/>
              <w:jc w:val="center"/>
              <w:textAlignment w:val="baseline"/>
              <w:rPr>
                <w:rFonts w:hint="eastAsia" w:ascii="宋体" w:hAnsi="宋体" w:eastAsia="宋体" w:cs="宋体"/>
                <w:b/>
                <w:bCs/>
                <w:spacing w:val="-7"/>
                <w:sz w:val="24"/>
                <w:szCs w:val="24"/>
                <w:highlight w:val="none"/>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184" w:lineRule="auto"/>
              <w:ind w:left="0"/>
              <w:jc w:val="center"/>
              <w:textAlignment w:val="baseline"/>
              <w:rPr>
                <w:rFonts w:hint="eastAsia" w:ascii="宋体" w:hAnsi="宋体" w:eastAsia="宋体" w:cs="宋体"/>
                <w:b/>
                <w:bCs/>
                <w:spacing w:val="-7"/>
                <w:sz w:val="24"/>
                <w:szCs w:val="24"/>
                <w:highlight w:val="none"/>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184" w:lineRule="auto"/>
              <w:ind w:left="0"/>
              <w:jc w:val="center"/>
              <w:textAlignment w:val="baseline"/>
              <w:rPr>
                <w:rFonts w:hint="eastAsia" w:ascii="宋体" w:hAnsi="宋体" w:eastAsia="宋体" w:cs="宋体"/>
                <w:b/>
                <w:bCs/>
                <w:spacing w:val="-7"/>
                <w:sz w:val="24"/>
                <w:szCs w:val="24"/>
                <w:highlight w:val="none"/>
                <w:lang w:val="en-US" w:eastAsia="zh-CN"/>
              </w:rPr>
            </w:pPr>
          </w:p>
          <w:p>
            <w:pPr>
              <w:keepNext w:val="0"/>
              <w:keepLines w:val="0"/>
              <w:pageBreakBefore w:val="0"/>
              <w:widowControl/>
              <w:kinsoku w:val="0"/>
              <w:wordWrap/>
              <w:overflowPunct/>
              <w:topLinePunct w:val="0"/>
              <w:autoSpaceDE w:val="0"/>
              <w:autoSpaceDN w:val="0"/>
              <w:bidi w:val="0"/>
              <w:adjustRightInd w:val="0"/>
              <w:snapToGrid w:val="0"/>
              <w:spacing w:line="184" w:lineRule="auto"/>
              <w:ind w:left="0"/>
              <w:jc w:val="center"/>
              <w:textAlignment w:val="baseline"/>
              <w:rPr>
                <w:rFonts w:hint="eastAsia" w:ascii="宋体" w:hAnsi="宋体" w:eastAsia="宋体" w:cs="宋体"/>
                <w:b/>
                <w:bCs/>
                <w:spacing w:val="-7"/>
                <w:sz w:val="24"/>
                <w:szCs w:val="24"/>
                <w:highlight w:val="none"/>
                <w:lang w:val="en-US" w:eastAsia="zh-CN"/>
              </w:rPr>
            </w:pPr>
          </w:p>
          <w:p>
            <w:pPr>
              <w:spacing w:before="141" w:line="220" w:lineRule="auto"/>
              <w:ind w:left="481"/>
              <w:rPr>
                <w:rFonts w:ascii="宋体" w:hAnsi="宋体" w:eastAsia="宋体" w:cs="宋体"/>
                <w:sz w:val="24"/>
                <w:szCs w:val="24"/>
                <w:highlight w:val="none"/>
              </w:rPr>
            </w:pPr>
            <w:r>
              <w:rPr>
                <w:rFonts w:ascii="宋体" w:hAnsi="宋体" w:eastAsia="宋体" w:cs="宋体"/>
                <w:spacing w:val="-5"/>
                <w:sz w:val="24"/>
                <w:szCs w:val="24"/>
                <w:highlight w:val="none"/>
              </w:rPr>
              <w:t>全天</w:t>
            </w:r>
          </w:p>
        </w:tc>
        <w:tc>
          <w:tcPr>
            <w:tcW w:w="3652" w:type="dxa"/>
            <w:tcBorders>
              <w:top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jc w:val="center"/>
              <w:textAlignment w:val="baseline"/>
              <w:rPr>
                <w:rFonts w:ascii="宋体" w:hAnsi="宋体" w:eastAsia="宋体" w:cs="宋体"/>
                <w:spacing w:val="-7"/>
                <w:sz w:val="24"/>
                <w:szCs w:val="24"/>
                <w:highlight w:val="none"/>
              </w:rPr>
            </w:pPr>
            <w:r>
              <w:rPr>
                <w:rFonts w:ascii="宋体" w:hAnsi="宋体" w:eastAsia="宋体" w:cs="宋体"/>
                <w:spacing w:val="-7"/>
                <w:sz w:val="24"/>
                <w:szCs w:val="24"/>
                <w:highlight w:val="none"/>
              </w:rPr>
              <w:t>选手检录、抽工位号入场</w:t>
            </w:r>
          </w:p>
        </w:tc>
        <w:tc>
          <w:tcPr>
            <w:tcW w:w="2379" w:type="dxa"/>
            <w:vMerge w:val="restart"/>
            <w:tcBorders>
              <w:top w:val="single" w:color="auto" w:sz="4" w:space="0"/>
              <w:bottom w:val="nil"/>
            </w:tcBorders>
            <w:vAlign w:val="top"/>
          </w:tcPr>
          <w:p>
            <w:pPr>
              <w:spacing w:line="269" w:lineRule="auto"/>
              <w:rPr>
                <w:rFonts w:ascii="Arial"/>
                <w:sz w:val="21"/>
                <w:highlight w:val="none"/>
              </w:rPr>
            </w:pPr>
          </w:p>
          <w:p>
            <w:pPr>
              <w:spacing w:line="269" w:lineRule="auto"/>
              <w:rPr>
                <w:rFonts w:ascii="Arial"/>
                <w:sz w:val="21"/>
                <w:highlight w:val="none"/>
              </w:rPr>
            </w:pPr>
          </w:p>
          <w:p>
            <w:pPr>
              <w:spacing w:before="78" w:line="225" w:lineRule="auto"/>
              <w:ind w:left="116" w:right="106" w:firstLine="2"/>
              <w:rPr>
                <w:rFonts w:ascii="宋体" w:hAnsi="宋体" w:eastAsia="宋体" w:cs="宋体"/>
                <w:sz w:val="24"/>
                <w:szCs w:val="24"/>
                <w:highlight w:val="none"/>
              </w:rPr>
            </w:pPr>
            <w:r>
              <w:rPr>
                <w:rFonts w:ascii="宋体" w:hAnsi="宋体" w:eastAsia="宋体" w:cs="宋体"/>
                <w:spacing w:val="-2"/>
                <w:sz w:val="24"/>
                <w:szCs w:val="24"/>
                <w:highlight w:val="none"/>
              </w:rPr>
              <w:t>参赛选手、裁判组、</w:t>
            </w:r>
            <w:r>
              <w:rPr>
                <w:rFonts w:ascii="宋体" w:hAnsi="宋体" w:eastAsia="宋体" w:cs="宋体"/>
                <w:spacing w:val="5"/>
                <w:sz w:val="24"/>
                <w:szCs w:val="24"/>
                <w:highlight w:val="none"/>
              </w:rPr>
              <w:t xml:space="preserve"> </w:t>
            </w:r>
            <w:r>
              <w:rPr>
                <w:rFonts w:hint="eastAsia" w:ascii="宋体" w:hAnsi="宋体" w:eastAsia="宋体" w:cs="宋体"/>
                <w:spacing w:val="-1"/>
                <w:sz w:val="24"/>
                <w:szCs w:val="24"/>
                <w:highlight w:val="none"/>
                <w:lang w:eastAsia="zh-CN"/>
              </w:rPr>
              <w:t>场地负责人</w:t>
            </w:r>
            <w:r>
              <w:rPr>
                <w:rFonts w:ascii="宋体" w:hAnsi="宋体" w:eastAsia="宋体" w:cs="宋体"/>
                <w:spacing w:val="-1"/>
                <w:sz w:val="24"/>
                <w:szCs w:val="24"/>
                <w:highlight w:val="none"/>
              </w:rPr>
              <w:t>、技术支持</w:t>
            </w:r>
            <w:r>
              <w:rPr>
                <w:rFonts w:ascii="宋体" w:hAnsi="宋体" w:eastAsia="宋体" w:cs="宋体"/>
                <w:spacing w:val="-2"/>
                <w:sz w:val="24"/>
                <w:szCs w:val="24"/>
                <w:highlight w:val="none"/>
              </w:rPr>
              <w:t>人员、监督仲裁组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rPr>
                <w:rFonts w:ascii="Arial"/>
                <w:sz w:val="21"/>
                <w:highlight w:val="none"/>
              </w:rPr>
            </w:pPr>
          </w:p>
        </w:tc>
        <w:tc>
          <w:tcPr>
            <w:tcW w:w="1164" w:type="dxa"/>
            <w:vMerge w:val="continue"/>
            <w:tcBorders>
              <w:left w:val="single" w:color="auto" w:sz="4" w:space="0"/>
            </w:tcBorders>
            <w:vAlign w:val="top"/>
          </w:tcPr>
          <w:p>
            <w:pPr>
              <w:rPr>
                <w:rFonts w:ascii="Arial"/>
                <w:sz w:val="21"/>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jc w:val="center"/>
              <w:textAlignment w:val="baseline"/>
              <w:rPr>
                <w:rFonts w:ascii="宋体" w:hAnsi="宋体" w:eastAsia="宋体" w:cs="宋体"/>
                <w:spacing w:val="-7"/>
                <w:sz w:val="24"/>
                <w:szCs w:val="24"/>
                <w:highlight w:val="none"/>
              </w:rPr>
            </w:pPr>
            <w:r>
              <w:rPr>
                <w:rFonts w:ascii="宋体" w:hAnsi="宋体" w:eastAsia="宋体" w:cs="宋体"/>
                <w:spacing w:val="-7"/>
                <w:sz w:val="24"/>
                <w:szCs w:val="24"/>
                <w:highlight w:val="none"/>
              </w:rPr>
              <w:t>比赛准备</w:t>
            </w:r>
          </w:p>
        </w:tc>
        <w:tc>
          <w:tcPr>
            <w:tcW w:w="2379" w:type="dxa"/>
            <w:vMerge w:val="continue"/>
            <w:tcBorders>
              <w:top w:val="nil"/>
              <w:bottom w:val="nil"/>
            </w:tcBorders>
            <w:vAlign w:val="top"/>
          </w:tcPr>
          <w:p>
            <w:pPr>
              <w:rPr>
                <w:rFonts w:ascii="Arial"/>
                <w:sz w:val="21"/>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rPr>
                <w:rFonts w:ascii="Arial"/>
                <w:sz w:val="21"/>
                <w:highlight w:val="none"/>
              </w:rPr>
            </w:pPr>
          </w:p>
        </w:tc>
        <w:tc>
          <w:tcPr>
            <w:tcW w:w="1164" w:type="dxa"/>
            <w:vMerge w:val="continue"/>
            <w:tcBorders>
              <w:left w:val="single" w:color="auto" w:sz="4" w:space="0"/>
            </w:tcBorders>
            <w:vAlign w:val="top"/>
          </w:tcPr>
          <w:p>
            <w:pPr>
              <w:rPr>
                <w:rFonts w:ascii="Arial"/>
                <w:sz w:val="21"/>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jc w:val="center"/>
              <w:textAlignment w:val="baseline"/>
              <w:rPr>
                <w:rFonts w:ascii="宋体" w:hAnsi="宋体" w:eastAsia="宋体" w:cs="宋体"/>
                <w:spacing w:val="-7"/>
                <w:sz w:val="24"/>
                <w:szCs w:val="24"/>
                <w:highlight w:val="none"/>
              </w:rPr>
            </w:pPr>
            <w:r>
              <w:rPr>
                <w:rFonts w:ascii="宋体" w:hAnsi="宋体" w:eastAsia="宋体" w:cs="宋体"/>
                <w:spacing w:val="-7"/>
                <w:sz w:val="24"/>
                <w:szCs w:val="24"/>
                <w:highlight w:val="none"/>
              </w:rPr>
              <w:t>第</w:t>
            </w:r>
            <w:r>
              <w:rPr>
                <w:rFonts w:hint="eastAsia" w:ascii="宋体" w:hAnsi="宋体" w:eastAsia="宋体" w:cs="宋体"/>
                <w:spacing w:val="-7"/>
                <w:sz w:val="24"/>
                <w:szCs w:val="24"/>
                <w:highlight w:val="none"/>
                <w:lang w:val="en-US" w:eastAsia="zh-CN"/>
              </w:rPr>
              <w:t xml:space="preserve"> 4 </w:t>
            </w:r>
            <w:r>
              <w:rPr>
                <w:rFonts w:ascii="宋体" w:hAnsi="宋体" w:eastAsia="宋体" w:cs="宋体"/>
                <w:spacing w:val="-7"/>
                <w:sz w:val="24"/>
                <w:szCs w:val="24"/>
                <w:highlight w:val="none"/>
              </w:rPr>
              <w:t>场比赛</w:t>
            </w:r>
          </w:p>
        </w:tc>
        <w:tc>
          <w:tcPr>
            <w:tcW w:w="2379" w:type="dxa"/>
            <w:vMerge w:val="continue"/>
            <w:tcBorders>
              <w:top w:val="nil"/>
              <w:bottom w:val="nil"/>
            </w:tcBorders>
            <w:vAlign w:val="top"/>
          </w:tcPr>
          <w:p>
            <w:pPr>
              <w:rPr>
                <w:rFonts w:ascii="Arial"/>
                <w:sz w:val="21"/>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rPr>
                <w:rFonts w:ascii="Arial"/>
                <w:sz w:val="21"/>
                <w:highlight w:val="none"/>
              </w:rPr>
            </w:pPr>
          </w:p>
        </w:tc>
        <w:tc>
          <w:tcPr>
            <w:tcW w:w="1164" w:type="dxa"/>
            <w:vMerge w:val="continue"/>
            <w:tcBorders>
              <w:left w:val="single" w:color="auto" w:sz="4" w:space="0"/>
            </w:tcBorders>
            <w:vAlign w:val="top"/>
          </w:tcPr>
          <w:p>
            <w:pPr>
              <w:rPr>
                <w:rFonts w:ascii="Arial"/>
                <w:sz w:val="21"/>
                <w:highlight w:val="none"/>
              </w:rPr>
            </w:pPr>
          </w:p>
        </w:tc>
        <w:tc>
          <w:tcPr>
            <w:tcW w:w="3652" w:type="dxa"/>
            <w:vAlign w:val="center"/>
          </w:tcPr>
          <w:p>
            <w:pPr>
              <w:keepNext w:val="0"/>
              <w:keepLines w:val="0"/>
              <w:pageBreakBefore w:val="0"/>
              <w:widowControl/>
              <w:kinsoku w:val="0"/>
              <w:wordWrap/>
              <w:overflowPunct/>
              <w:topLinePunct w:val="0"/>
              <w:autoSpaceDE w:val="0"/>
              <w:autoSpaceDN w:val="0"/>
              <w:bidi w:val="0"/>
              <w:adjustRightInd w:val="0"/>
              <w:snapToGrid w:val="0"/>
              <w:spacing w:line="219" w:lineRule="auto"/>
              <w:ind w:left="0"/>
              <w:jc w:val="center"/>
              <w:textAlignment w:val="baseline"/>
              <w:rPr>
                <w:rFonts w:ascii="宋体" w:hAnsi="宋体" w:eastAsia="宋体" w:cs="宋体"/>
                <w:spacing w:val="-7"/>
                <w:sz w:val="24"/>
                <w:szCs w:val="24"/>
                <w:highlight w:val="none"/>
              </w:rPr>
            </w:pPr>
            <w:r>
              <w:rPr>
                <w:rFonts w:ascii="宋体" w:hAnsi="宋体" w:eastAsia="宋体" w:cs="宋体"/>
                <w:spacing w:val="-7"/>
                <w:sz w:val="24"/>
                <w:szCs w:val="24"/>
                <w:highlight w:val="none"/>
              </w:rPr>
              <w:t>第</w:t>
            </w:r>
            <w:r>
              <w:rPr>
                <w:rFonts w:hint="eastAsia" w:ascii="宋体" w:hAnsi="宋体" w:eastAsia="宋体" w:cs="宋体"/>
                <w:spacing w:val="-7"/>
                <w:sz w:val="24"/>
                <w:szCs w:val="24"/>
                <w:highlight w:val="none"/>
                <w:lang w:val="en-US" w:eastAsia="zh-CN"/>
              </w:rPr>
              <w:t xml:space="preserve"> 4 </w:t>
            </w:r>
            <w:r>
              <w:rPr>
                <w:rFonts w:ascii="宋体" w:hAnsi="宋体" w:eastAsia="宋体" w:cs="宋体"/>
                <w:spacing w:val="-7"/>
                <w:sz w:val="24"/>
                <w:szCs w:val="24"/>
                <w:highlight w:val="none"/>
              </w:rPr>
              <w:t>场评分</w:t>
            </w:r>
          </w:p>
        </w:tc>
        <w:tc>
          <w:tcPr>
            <w:tcW w:w="2379" w:type="dxa"/>
            <w:vMerge w:val="continue"/>
            <w:tcBorders>
              <w:top w:val="nil"/>
            </w:tcBorders>
            <w:vAlign w:val="top"/>
          </w:tcPr>
          <w:p>
            <w:pPr>
              <w:rPr>
                <w:rFonts w:ascii="Arial"/>
                <w:sz w:val="21"/>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2"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rPr>
                <w:rFonts w:ascii="Arial"/>
                <w:sz w:val="21"/>
                <w:highlight w:val="none"/>
              </w:rPr>
            </w:pPr>
          </w:p>
        </w:tc>
        <w:tc>
          <w:tcPr>
            <w:tcW w:w="1164" w:type="dxa"/>
            <w:vMerge w:val="continue"/>
            <w:tcBorders>
              <w:left w:val="single" w:color="auto" w:sz="4" w:space="0"/>
            </w:tcBorders>
            <w:vAlign w:val="top"/>
          </w:tcPr>
          <w:p>
            <w:pPr>
              <w:rPr>
                <w:rFonts w:ascii="Arial"/>
                <w:sz w:val="21"/>
                <w:highlight w:val="none"/>
              </w:rPr>
            </w:pPr>
          </w:p>
        </w:tc>
        <w:tc>
          <w:tcPr>
            <w:tcW w:w="3652" w:type="dxa"/>
            <w:vAlign w:val="top"/>
          </w:tcPr>
          <w:p>
            <w:pPr>
              <w:spacing w:before="143" w:line="219" w:lineRule="auto"/>
              <w:ind w:left="1470"/>
              <w:rPr>
                <w:rFonts w:ascii="宋体" w:hAnsi="宋体" w:eastAsia="宋体" w:cs="宋体"/>
                <w:sz w:val="24"/>
                <w:szCs w:val="24"/>
                <w:highlight w:val="none"/>
              </w:rPr>
            </w:pPr>
            <w:r>
              <w:rPr>
                <w:rFonts w:ascii="宋体" w:hAnsi="宋体" w:eastAsia="宋体" w:cs="宋体"/>
                <w:spacing w:val="-7"/>
                <w:sz w:val="24"/>
                <w:szCs w:val="24"/>
                <w:highlight w:val="none"/>
              </w:rPr>
              <w:t>午餐</w:t>
            </w:r>
          </w:p>
        </w:tc>
        <w:tc>
          <w:tcPr>
            <w:tcW w:w="2379" w:type="dxa"/>
            <w:vAlign w:val="top"/>
          </w:tcPr>
          <w:p>
            <w:pPr>
              <w:spacing w:before="142" w:line="219" w:lineRule="auto"/>
              <w:ind w:left="598"/>
              <w:rPr>
                <w:rFonts w:ascii="宋体" w:hAnsi="宋体" w:eastAsia="宋体" w:cs="宋体"/>
                <w:sz w:val="24"/>
                <w:szCs w:val="24"/>
                <w:highlight w:val="none"/>
              </w:rPr>
            </w:pPr>
            <w:r>
              <w:rPr>
                <w:rFonts w:ascii="宋体" w:hAnsi="宋体" w:eastAsia="宋体" w:cs="宋体"/>
                <w:spacing w:val="-3"/>
                <w:sz w:val="24"/>
                <w:szCs w:val="24"/>
                <w:highlight w:val="none"/>
              </w:rPr>
              <w:t>后勤保障组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rPr>
                <w:rFonts w:ascii="Arial"/>
                <w:sz w:val="21"/>
                <w:highlight w:val="none"/>
              </w:rPr>
            </w:pPr>
          </w:p>
        </w:tc>
        <w:tc>
          <w:tcPr>
            <w:tcW w:w="1164" w:type="dxa"/>
            <w:vMerge w:val="continue"/>
            <w:tcBorders>
              <w:left w:val="single" w:color="auto" w:sz="4" w:space="0"/>
            </w:tcBorders>
            <w:vAlign w:val="top"/>
          </w:tcPr>
          <w:p>
            <w:pPr>
              <w:spacing w:before="141" w:line="220" w:lineRule="auto"/>
              <w:ind w:left="481"/>
              <w:rPr>
                <w:rFonts w:ascii="宋体" w:hAnsi="宋体" w:eastAsia="宋体" w:cs="宋体"/>
                <w:sz w:val="24"/>
                <w:szCs w:val="24"/>
                <w:highlight w:val="none"/>
              </w:rPr>
            </w:pPr>
          </w:p>
        </w:tc>
        <w:tc>
          <w:tcPr>
            <w:tcW w:w="3652" w:type="dxa"/>
            <w:vAlign w:val="top"/>
          </w:tcPr>
          <w:p>
            <w:pPr>
              <w:spacing w:before="142" w:line="219" w:lineRule="auto"/>
              <w:ind w:left="386"/>
              <w:rPr>
                <w:rFonts w:ascii="宋体" w:hAnsi="宋体" w:eastAsia="宋体" w:cs="宋体"/>
                <w:sz w:val="24"/>
                <w:szCs w:val="24"/>
                <w:highlight w:val="none"/>
              </w:rPr>
            </w:pPr>
            <w:r>
              <w:rPr>
                <w:rFonts w:ascii="宋体" w:hAnsi="宋体" w:eastAsia="宋体" w:cs="宋体"/>
                <w:spacing w:val="-1"/>
                <w:sz w:val="24"/>
                <w:szCs w:val="24"/>
                <w:highlight w:val="none"/>
              </w:rPr>
              <w:t>选手检录、抽工位号入场</w:t>
            </w:r>
          </w:p>
        </w:tc>
        <w:tc>
          <w:tcPr>
            <w:tcW w:w="2379" w:type="dxa"/>
            <w:vMerge w:val="restart"/>
            <w:vAlign w:val="center"/>
          </w:tcPr>
          <w:p>
            <w:pPr>
              <w:spacing w:before="142" w:line="219" w:lineRule="auto"/>
              <w:ind w:left="118"/>
              <w:jc w:val="center"/>
              <w:rPr>
                <w:rFonts w:ascii="宋体" w:hAnsi="宋体" w:eastAsia="宋体" w:cs="宋体"/>
                <w:sz w:val="24"/>
                <w:szCs w:val="24"/>
                <w:highlight w:val="none"/>
              </w:rPr>
            </w:pPr>
            <w:r>
              <w:rPr>
                <w:rFonts w:ascii="宋体" w:hAnsi="宋体" w:eastAsia="宋体" w:cs="宋体"/>
                <w:spacing w:val="-2"/>
                <w:sz w:val="24"/>
                <w:szCs w:val="24"/>
                <w:highlight w:val="none"/>
              </w:rPr>
              <w:t>参赛选手、裁判组、</w:t>
            </w:r>
            <w:r>
              <w:rPr>
                <w:rFonts w:ascii="宋体" w:hAnsi="宋体" w:eastAsia="宋体" w:cs="宋体"/>
                <w:spacing w:val="5"/>
                <w:sz w:val="24"/>
                <w:szCs w:val="24"/>
                <w:highlight w:val="none"/>
              </w:rPr>
              <w:t xml:space="preserve"> </w:t>
            </w:r>
            <w:r>
              <w:rPr>
                <w:rFonts w:hint="eastAsia" w:ascii="宋体" w:hAnsi="宋体" w:eastAsia="宋体" w:cs="宋体"/>
                <w:spacing w:val="-1"/>
                <w:sz w:val="24"/>
                <w:szCs w:val="24"/>
                <w:highlight w:val="none"/>
                <w:lang w:eastAsia="zh-CN"/>
              </w:rPr>
              <w:t>场地负责人</w:t>
            </w:r>
            <w:r>
              <w:rPr>
                <w:rFonts w:ascii="宋体" w:hAnsi="宋体" w:eastAsia="宋体" w:cs="宋体"/>
                <w:spacing w:val="-1"/>
                <w:sz w:val="24"/>
                <w:szCs w:val="24"/>
                <w:highlight w:val="none"/>
              </w:rPr>
              <w:t>、技术支持</w:t>
            </w:r>
            <w:r>
              <w:rPr>
                <w:rFonts w:ascii="宋体" w:hAnsi="宋体" w:eastAsia="宋体" w:cs="宋体"/>
                <w:spacing w:val="-2"/>
                <w:sz w:val="24"/>
                <w:szCs w:val="24"/>
                <w:highlight w:val="none"/>
              </w:rPr>
              <w:t>人员、监督仲裁组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rPr>
                <w:rFonts w:ascii="Arial"/>
                <w:sz w:val="21"/>
                <w:highlight w:val="yellow"/>
              </w:rPr>
            </w:pPr>
          </w:p>
        </w:tc>
        <w:tc>
          <w:tcPr>
            <w:tcW w:w="1164" w:type="dxa"/>
            <w:vMerge w:val="continue"/>
            <w:tcBorders>
              <w:left w:val="single" w:color="auto" w:sz="4" w:space="0"/>
            </w:tcBorders>
            <w:vAlign w:val="top"/>
          </w:tcPr>
          <w:p>
            <w:pPr>
              <w:spacing w:before="141" w:line="220" w:lineRule="auto"/>
              <w:ind w:left="481"/>
              <w:rPr>
                <w:rFonts w:ascii="宋体" w:hAnsi="宋体" w:eastAsia="宋体" w:cs="宋体"/>
                <w:spacing w:val="-9"/>
                <w:sz w:val="24"/>
                <w:szCs w:val="24"/>
                <w:highlight w:val="yellow"/>
              </w:rPr>
            </w:pPr>
          </w:p>
        </w:tc>
        <w:tc>
          <w:tcPr>
            <w:tcW w:w="3652" w:type="dxa"/>
            <w:vAlign w:val="top"/>
          </w:tcPr>
          <w:p>
            <w:pPr>
              <w:spacing w:before="144" w:line="219" w:lineRule="auto"/>
              <w:ind w:left="1107" w:leftChars="0"/>
              <w:rPr>
                <w:rFonts w:ascii="宋体" w:hAnsi="宋体" w:eastAsia="宋体" w:cs="宋体"/>
                <w:snapToGrid w:val="0"/>
                <w:color w:val="000000"/>
                <w:spacing w:val="-7"/>
                <w:kern w:val="0"/>
                <w:sz w:val="24"/>
                <w:szCs w:val="24"/>
                <w:highlight w:val="none"/>
                <w:lang w:val="en-US" w:eastAsia="en-US" w:bidi="ar-SA"/>
              </w:rPr>
            </w:pPr>
            <w:r>
              <w:rPr>
                <w:rFonts w:ascii="宋体" w:hAnsi="宋体" w:eastAsia="宋体" w:cs="宋体"/>
                <w:spacing w:val="-7"/>
                <w:sz w:val="24"/>
                <w:szCs w:val="24"/>
                <w:highlight w:val="none"/>
              </w:rPr>
              <w:t>比赛准备</w:t>
            </w:r>
          </w:p>
        </w:tc>
        <w:tc>
          <w:tcPr>
            <w:tcW w:w="2379" w:type="dxa"/>
            <w:vMerge w:val="continue"/>
            <w:vAlign w:val="top"/>
          </w:tcPr>
          <w:p>
            <w:pPr>
              <w:spacing w:before="142" w:line="219" w:lineRule="auto"/>
              <w:ind w:left="118"/>
              <w:rPr>
                <w:rFonts w:ascii="宋体" w:hAnsi="宋体" w:eastAsia="宋体" w:cs="宋体"/>
                <w:spacing w:val="-2"/>
                <w:sz w:val="24"/>
                <w:szCs w:val="24"/>
                <w:highlight w:val="yellow"/>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rPr>
                <w:rFonts w:ascii="Arial"/>
                <w:sz w:val="21"/>
                <w:highlight w:val="yellow"/>
              </w:rPr>
            </w:pPr>
          </w:p>
        </w:tc>
        <w:tc>
          <w:tcPr>
            <w:tcW w:w="1164" w:type="dxa"/>
            <w:vMerge w:val="continue"/>
            <w:tcBorders>
              <w:left w:val="single" w:color="auto" w:sz="4" w:space="0"/>
            </w:tcBorders>
            <w:vAlign w:val="top"/>
          </w:tcPr>
          <w:p>
            <w:pPr>
              <w:spacing w:before="141" w:line="220" w:lineRule="auto"/>
              <w:ind w:left="481"/>
              <w:rPr>
                <w:rFonts w:ascii="宋体" w:hAnsi="宋体" w:eastAsia="宋体" w:cs="宋体"/>
                <w:spacing w:val="-9"/>
                <w:sz w:val="24"/>
                <w:szCs w:val="24"/>
                <w:highlight w:val="yellow"/>
              </w:rPr>
            </w:pPr>
          </w:p>
        </w:tc>
        <w:tc>
          <w:tcPr>
            <w:tcW w:w="3652" w:type="dxa"/>
            <w:vAlign w:val="top"/>
          </w:tcPr>
          <w:p>
            <w:pPr>
              <w:spacing w:before="144" w:line="219" w:lineRule="auto"/>
              <w:ind w:left="1107" w:leftChars="0"/>
              <w:rPr>
                <w:rFonts w:ascii="宋体" w:hAnsi="宋体" w:eastAsia="宋体" w:cs="宋体"/>
                <w:snapToGrid w:val="0"/>
                <w:color w:val="000000"/>
                <w:spacing w:val="-7"/>
                <w:kern w:val="0"/>
                <w:sz w:val="24"/>
                <w:szCs w:val="24"/>
                <w:highlight w:val="none"/>
                <w:lang w:val="en-US" w:eastAsia="en-US" w:bidi="ar-SA"/>
              </w:rPr>
            </w:pPr>
            <w:r>
              <w:rPr>
                <w:rFonts w:ascii="宋体" w:hAnsi="宋体" w:eastAsia="宋体" w:cs="宋体"/>
                <w:spacing w:val="-7"/>
                <w:sz w:val="24"/>
                <w:szCs w:val="24"/>
                <w:highlight w:val="none"/>
              </w:rPr>
              <w:t>第</w:t>
            </w:r>
            <w:r>
              <w:rPr>
                <w:rFonts w:hint="eastAsia" w:ascii="宋体" w:hAnsi="宋体" w:eastAsia="宋体" w:cs="宋体"/>
                <w:spacing w:val="-7"/>
                <w:sz w:val="24"/>
                <w:szCs w:val="24"/>
                <w:highlight w:val="none"/>
                <w:lang w:val="en-US" w:eastAsia="zh-CN"/>
              </w:rPr>
              <w:t xml:space="preserve"> 5 </w:t>
            </w:r>
            <w:r>
              <w:rPr>
                <w:rFonts w:ascii="宋体" w:hAnsi="宋体" w:eastAsia="宋体" w:cs="宋体"/>
                <w:spacing w:val="-7"/>
                <w:sz w:val="24"/>
                <w:szCs w:val="24"/>
                <w:highlight w:val="none"/>
              </w:rPr>
              <w:t>场比赛</w:t>
            </w:r>
          </w:p>
        </w:tc>
        <w:tc>
          <w:tcPr>
            <w:tcW w:w="2379" w:type="dxa"/>
            <w:vMerge w:val="continue"/>
            <w:vAlign w:val="top"/>
          </w:tcPr>
          <w:p>
            <w:pPr>
              <w:spacing w:before="142" w:line="219" w:lineRule="auto"/>
              <w:ind w:left="118"/>
              <w:rPr>
                <w:rFonts w:ascii="宋体" w:hAnsi="宋体" w:eastAsia="宋体" w:cs="宋体"/>
                <w:spacing w:val="-2"/>
                <w:sz w:val="24"/>
                <w:szCs w:val="24"/>
                <w:highlight w:val="yellow"/>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rPr>
                <w:rFonts w:ascii="Arial"/>
                <w:sz w:val="21"/>
              </w:rPr>
            </w:pPr>
          </w:p>
        </w:tc>
        <w:tc>
          <w:tcPr>
            <w:tcW w:w="1164" w:type="dxa"/>
            <w:vMerge w:val="continue"/>
            <w:tcBorders>
              <w:left w:val="single" w:color="auto" w:sz="4" w:space="0"/>
            </w:tcBorders>
            <w:vAlign w:val="top"/>
          </w:tcPr>
          <w:p>
            <w:pPr>
              <w:spacing w:before="141" w:line="220" w:lineRule="auto"/>
              <w:ind w:left="481"/>
              <w:rPr>
                <w:rFonts w:ascii="宋体" w:hAnsi="宋体" w:eastAsia="宋体" w:cs="宋体"/>
                <w:spacing w:val="-9"/>
                <w:sz w:val="24"/>
                <w:szCs w:val="24"/>
              </w:rPr>
            </w:pPr>
          </w:p>
        </w:tc>
        <w:tc>
          <w:tcPr>
            <w:tcW w:w="3652" w:type="dxa"/>
            <w:vAlign w:val="top"/>
          </w:tcPr>
          <w:p>
            <w:pPr>
              <w:spacing w:before="144" w:line="219" w:lineRule="auto"/>
              <w:ind w:left="1107" w:leftChars="0"/>
              <w:rPr>
                <w:rFonts w:ascii="宋体" w:hAnsi="宋体" w:eastAsia="宋体" w:cs="宋体"/>
                <w:snapToGrid w:val="0"/>
                <w:color w:val="000000"/>
                <w:spacing w:val="-7"/>
                <w:kern w:val="0"/>
                <w:sz w:val="24"/>
                <w:szCs w:val="24"/>
                <w:highlight w:val="none"/>
                <w:lang w:val="en-US" w:eastAsia="en-US" w:bidi="ar-SA"/>
              </w:rPr>
            </w:pPr>
            <w:r>
              <w:rPr>
                <w:rFonts w:ascii="宋体" w:hAnsi="宋体" w:eastAsia="宋体" w:cs="宋体"/>
                <w:spacing w:val="-7"/>
                <w:sz w:val="24"/>
                <w:szCs w:val="24"/>
                <w:highlight w:val="none"/>
              </w:rPr>
              <w:t>第</w:t>
            </w:r>
            <w:r>
              <w:rPr>
                <w:rFonts w:hint="eastAsia" w:ascii="宋体" w:hAnsi="宋体" w:eastAsia="宋体" w:cs="宋体"/>
                <w:spacing w:val="-7"/>
                <w:sz w:val="24"/>
                <w:szCs w:val="24"/>
                <w:highlight w:val="none"/>
                <w:lang w:val="en-US" w:eastAsia="zh-CN"/>
              </w:rPr>
              <w:t xml:space="preserve"> 5 </w:t>
            </w:r>
            <w:r>
              <w:rPr>
                <w:rFonts w:ascii="宋体" w:hAnsi="宋体" w:eastAsia="宋体" w:cs="宋体"/>
                <w:spacing w:val="-7"/>
                <w:sz w:val="24"/>
                <w:szCs w:val="24"/>
                <w:highlight w:val="none"/>
              </w:rPr>
              <w:t>场评分</w:t>
            </w:r>
          </w:p>
        </w:tc>
        <w:tc>
          <w:tcPr>
            <w:tcW w:w="2379" w:type="dxa"/>
            <w:vMerge w:val="continue"/>
            <w:vAlign w:val="top"/>
          </w:tcPr>
          <w:p>
            <w:pPr>
              <w:spacing w:before="142" w:line="219" w:lineRule="auto"/>
              <w:ind w:left="118"/>
              <w:rPr>
                <w:rFonts w:ascii="宋体" w:hAnsi="宋体" w:eastAsia="宋体" w:cs="宋体"/>
                <w:spacing w:val="-2"/>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spacing w:before="144" w:line="219" w:lineRule="auto"/>
              <w:ind w:left="1107" w:leftChars="0"/>
            </w:pPr>
          </w:p>
        </w:tc>
        <w:tc>
          <w:tcPr>
            <w:tcW w:w="1164" w:type="dxa"/>
            <w:vMerge w:val="continue"/>
            <w:tcBorders>
              <w:left w:val="single" w:color="auto" w:sz="4" w:space="0"/>
            </w:tcBorders>
            <w:vAlign w:val="top"/>
          </w:tcPr>
          <w:p>
            <w:pPr>
              <w:spacing w:before="144" w:line="219" w:lineRule="auto"/>
              <w:ind w:left="1107" w:leftChars="0"/>
            </w:pPr>
          </w:p>
        </w:tc>
        <w:tc>
          <w:tcPr>
            <w:tcW w:w="3652" w:type="dxa"/>
            <w:vAlign w:val="top"/>
          </w:tcPr>
          <w:p>
            <w:pPr>
              <w:spacing w:before="142" w:line="219" w:lineRule="auto"/>
              <w:ind w:left="386" w:leftChars="0"/>
              <w:rPr>
                <w:rFonts w:ascii="宋体" w:hAnsi="宋体" w:eastAsia="宋体" w:cs="宋体"/>
                <w:snapToGrid w:val="0"/>
                <w:color w:val="000000"/>
                <w:sz w:val="24"/>
                <w:szCs w:val="24"/>
                <w:highlight w:val="none"/>
                <w:lang w:val="en-US" w:eastAsia="en-US" w:bidi="ar-SA"/>
              </w:rPr>
            </w:pPr>
            <w:r>
              <w:rPr>
                <w:rFonts w:ascii="宋体" w:hAnsi="宋体" w:eastAsia="宋体" w:cs="宋体"/>
                <w:spacing w:val="-1"/>
                <w:sz w:val="24"/>
                <w:szCs w:val="24"/>
                <w:highlight w:val="none"/>
              </w:rPr>
              <w:t>选手检录、抽工位号入场</w:t>
            </w:r>
          </w:p>
        </w:tc>
        <w:tc>
          <w:tcPr>
            <w:tcW w:w="2379" w:type="dxa"/>
            <w:vMerge w:val="restart"/>
            <w:vAlign w:val="center"/>
          </w:tcPr>
          <w:p>
            <w:pPr>
              <w:spacing w:before="144" w:line="219" w:lineRule="auto"/>
              <w:jc w:val="center"/>
              <w:rPr>
                <w:rFonts w:ascii="宋体" w:hAnsi="宋体" w:eastAsia="宋体" w:cs="宋体"/>
                <w:spacing w:val="-7"/>
                <w:sz w:val="24"/>
                <w:szCs w:val="24"/>
                <w:highlight w:val="none"/>
              </w:rPr>
            </w:pPr>
            <w:r>
              <w:rPr>
                <w:rFonts w:ascii="宋体" w:hAnsi="宋体" w:eastAsia="宋体" w:cs="宋体"/>
                <w:spacing w:val="-2"/>
                <w:sz w:val="24"/>
                <w:szCs w:val="24"/>
                <w:highlight w:val="none"/>
              </w:rPr>
              <w:t xml:space="preserve">参赛选手、裁判组、 </w:t>
            </w:r>
            <w:r>
              <w:rPr>
                <w:rFonts w:hint="eastAsia" w:ascii="宋体" w:hAnsi="宋体" w:eastAsia="宋体" w:cs="宋体"/>
                <w:spacing w:val="-2"/>
                <w:sz w:val="24"/>
                <w:szCs w:val="24"/>
                <w:highlight w:val="none"/>
                <w:lang w:eastAsia="zh-CN"/>
              </w:rPr>
              <w:t>场地负责人</w:t>
            </w:r>
            <w:r>
              <w:rPr>
                <w:rFonts w:ascii="宋体" w:hAnsi="宋体" w:eastAsia="宋体" w:cs="宋体"/>
                <w:spacing w:val="-2"/>
                <w:sz w:val="24"/>
                <w:szCs w:val="24"/>
                <w:highlight w:val="none"/>
              </w:rPr>
              <w:t>、技术支持人员、监督仲裁组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spacing w:before="144" w:line="219" w:lineRule="auto"/>
              <w:ind w:left="1107" w:leftChars="0"/>
              <w:rPr>
                <w:rFonts w:ascii="宋体" w:hAnsi="宋体" w:eastAsia="宋体" w:cs="宋体"/>
                <w:spacing w:val="-7"/>
                <w:sz w:val="24"/>
                <w:szCs w:val="24"/>
                <w:highlight w:val="none"/>
              </w:rPr>
            </w:pPr>
          </w:p>
        </w:tc>
        <w:tc>
          <w:tcPr>
            <w:tcW w:w="1164" w:type="dxa"/>
            <w:vMerge w:val="continue"/>
            <w:tcBorders>
              <w:left w:val="single" w:color="auto" w:sz="4" w:space="0"/>
            </w:tcBorders>
            <w:vAlign w:val="top"/>
          </w:tcPr>
          <w:p>
            <w:pPr>
              <w:spacing w:before="144" w:line="219" w:lineRule="auto"/>
              <w:ind w:left="1107" w:leftChars="0"/>
              <w:rPr>
                <w:rFonts w:ascii="宋体" w:hAnsi="宋体" w:eastAsia="宋体" w:cs="宋体"/>
                <w:spacing w:val="-7"/>
                <w:sz w:val="24"/>
                <w:szCs w:val="24"/>
                <w:highlight w:val="none"/>
              </w:rPr>
            </w:pPr>
          </w:p>
        </w:tc>
        <w:tc>
          <w:tcPr>
            <w:tcW w:w="3652" w:type="dxa"/>
            <w:vAlign w:val="top"/>
          </w:tcPr>
          <w:p>
            <w:pPr>
              <w:spacing w:before="144" w:line="219" w:lineRule="auto"/>
              <w:ind w:left="1107" w:leftChars="0"/>
              <w:rPr>
                <w:rFonts w:ascii="宋体" w:hAnsi="宋体" w:eastAsia="宋体" w:cs="宋体"/>
                <w:snapToGrid w:val="0"/>
                <w:color w:val="000000"/>
                <w:spacing w:val="-7"/>
                <w:kern w:val="0"/>
                <w:sz w:val="24"/>
                <w:szCs w:val="24"/>
                <w:highlight w:val="none"/>
                <w:lang w:val="en-US" w:eastAsia="en-US" w:bidi="ar-SA"/>
              </w:rPr>
            </w:pPr>
            <w:r>
              <w:rPr>
                <w:rFonts w:ascii="宋体" w:hAnsi="宋体" w:eastAsia="宋体" w:cs="宋体"/>
                <w:spacing w:val="-7"/>
                <w:sz w:val="24"/>
                <w:szCs w:val="24"/>
                <w:highlight w:val="none"/>
              </w:rPr>
              <w:t>比赛准备</w:t>
            </w:r>
          </w:p>
        </w:tc>
        <w:tc>
          <w:tcPr>
            <w:tcW w:w="2379" w:type="dxa"/>
            <w:vMerge w:val="continue"/>
            <w:vAlign w:val="top"/>
          </w:tcPr>
          <w:p>
            <w:pPr>
              <w:spacing w:before="144" w:line="219" w:lineRule="auto"/>
              <w:ind w:left="1107" w:leftChars="0"/>
              <w:rPr>
                <w:rFonts w:ascii="宋体" w:hAnsi="宋体" w:eastAsia="宋体" w:cs="宋体"/>
                <w:spacing w:val="-7"/>
                <w:sz w:val="24"/>
                <w:szCs w:val="24"/>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 w:hRule="atLeast"/>
        </w:trPr>
        <w:tc>
          <w:tcPr>
            <w:tcW w:w="1105" w:type="dxa"/>
            <w:vMerge w:val="continue"/>
            <w:tcBorders>
              <w:top w:val="single" w:color="auto" w:sz="4" w:space="0"/>
              <w:left w:val="single" w:color="auto" w:sz="4" w:space="0"/>
              <w:bottom w:val="single" w:color="auto" w:sz="4" w:space="0"/>
              <w:right w:val="single" w:color="auto" w:sz="4" w:space="0"/>
            </w:tcBorders>
            <w:vAlign w:val="top"/>
          </w:tcPr>
          <w:p>
            <w:pPr>
              <w:spacing w:before="144" w:line="219" w:lineRule="auto"/>
              <w:ind w:left="1107" w:leftChars="0"/>
              <w:rPr>
                <w:rFonts w:ascii="宋体" w:hAnsi="宋体" w:eastAsia="宋体" w:cs="宋体"/>
                <w:spacing w:val="-7"/>
                <w:sz w:val="24"/>
                <w:szCs w:val="24"/>
                <w:highlight w:val="none"/>
              </w:rPr>
            </w:pPr>
          </w:p>
        </w:tc>
        <w:tc>
          <w:tcPr>
            <w:tcW w:w="1164" w:type="dxa"/>
            <w:vMerge w:val="continue"/>
            <w:tcBorders>
              <w:left w:val="single" w:color="auto" w:sz="4" w:space="0"/>
            </w:tcBorders>
            <w:vAlign w:val="top"/>
          </w:tcPr>
          <w:p>
            <w:pPr>
              <w:spacing w:before="144" w:line="219" w:lineRule="auto"/>
              <w:ind w:left="1107" w:leftChars="0"/>
              <w:rPr>
                <w:rFonts w:ascii="宋体" w:hAnsi="宋体" w:eastAsia="宋体" w:cs="宋体"/>
                <w:spacing w:val="-7"/>
                <w:sz w:val="24"/>
                <w:szCs w:val="24"/>
                <w:highlight w:val="none"/>
              </w:rPr>
            </w:pPr>
          </w:p>
        </w:tc>
        <w:tc>
          <w:tcPr>
            <w:tcW w:w="3652" w:type="dxa"/>
            <w:vAlign w:val="top"/>
          </w:tcPr>
          <w:p>
            <w:pPr>
              <w:spacing w:before="144" w:line="219" w:lineRule="auto"/>
              <w:ind w:left="1107" w:leftChars="0"/>
              <w:rPr>
                <w:rFonts w:ascii="宋体" w:hAnsi="宋体" w:eastAsia="宋体" w:cs="宋体"/>
                <w:snapToGrid w:val="0"/>
                <w:color w:val="000000"/>
                <w:spacing w:val="-7"/>
                <w:kern w:val="0"/>
                <w:sz w:val="24"/>
                <w:szCs w:val="24"/>
                <w:highlight w:val="none"/>
                <w:lang w:val="en-US" w:eastAsia="en-US" w:bidi="ar-SA"/>
              </w:rPr>
            </w:pPr>
            <w:r>
              <w:rPr>
                <w:rFonts w:ascii="宋体" w:hAnsi="宋体" w:eastAsia="宋体" w:cs="宋体"/>
                <w:spacing w:val="-7"/>
                <w:sz w:val="24"/>
                <w:szCs w:val="24"/>
                <w:highlight w:val="none"/>
              </w:rPr>
              <w:t>第</w:t>
            </w:r>
            <w:r>
              <w:rPr>
                <w:rFonts w:hint="eastAsia" w:ascii="宋体" w:hAnsi="宋体" w:eastAsia="宋体" w:cs="宋体"/>
                <w:spacing w:val="-7"/>
                <w:sz w:val="24"/>
                <w:szCs w:val="24"/>
                <w:highlight w:val="none"/>
                <w:lang w:val="en-US" w:eastAsia="zh-CN"/>
              </w:rPr>
              <w:t xml:space="preserve"> 6 </w:t>
            </w:r>
            <w:r>
              <w:rPr>
                <w:rFonts w:ascii="宋体" w:hAnsi="宋体" w:eastAsia="宋体" w:cs="宋体"/>
                <w:spacing w:val="-7"/>
                <w:sz w:val="24"/>
                <w:szCs w:val="24"/>
                <w:highlight w:val="none"/>
              </w:rPr>
              <w:t>场比赛</w:t>
            </w:r>
          </w:p>
        </w:tc>
        <w:tc>
          <w:tcPr>
            <w:tcW w:w="2379" w:type="dxa"/>
            <w:vMerge w:val="continue"/>
            <w:vAlign w:val="top"/>
          </w:tcPr>
          <w:p>
            <w:pPr>
              <w:spacing w:before="144" w:line="219" w:lineRule="auto"/>
              <w:ind w:left="1107" w:leftChars="0"/>
              <w:rPr>
                <w:rFonts w:ascii="宋体" w:hAnsi="宋体" w:eastAsia="宋体" w:cs="宋体"/>
                <w:spacing w:val="-7"/>
                <w:sz w:val="24"/>
                <w:szCs w:val="24"/>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 w:hRule="atLeast"/>
        </w:trPr>
        <w:tc>
          <w:tcPr>
            <w:tcW w:w="1105" w:type="dxa"/>
            <w:vMerge w:val="continue"/>
            <w:tcBorders>
              <w:left w:val="single" w:color="auto" w:sz="4" w:space="0"/>
              <w:bottom w:val="single" w:color="auto" w:sz="4" w:space="0"/>
              <w:right w:val="single" w:color="auto" w:sz="4" w:space="0"/>
            </w:tcBorders>
            <w:vAlign w:val="top"/>
          </w:tcPr>
          <w:p>
            <w:pPr>
              <w:spacing w:before="144" w:line="219" w:lineRule="auto"/>
              <w:ind w:left="1107" w:leftChars="0"/>
              <w:rPr>
                <w:rFonts w:ascii="宋体" w:hAnsi="宋体" w:eastAsia="宋体" w:cs="宋体"/>
                <w:spacing w:val="-7"/>
                <w:sz w:val="24"/>
                <w:szCs w:val="24"/>
                <w:highlight w:val="none"/>
              </w:rPr>
            </w:pPr>
          </w:p>
        </w:tc>
        <w:tc>
          <w:tcPr>
            <w:tcW w:w="1164" w:type="dxa"/>
            <w:vMerge w:val="continue"/>
            <w:tcBorders>
              <w:left w:val="single" w:color="auto" w:sz="4" w:space="0"/>
            </w:tcBorders>
            <w:vAlign w:val="top"/>
          </w:tcPr>
          <w:p>
            <w:pPr>
              <w:spacing w:before="144" w:line="219" w:lineRule="auto"/>
              <w:ind w:left="1107" w:leftChars="0"/>
              <w:rPr>
                <w:rFonts w:ascii="宋体" w:hAnsi="宋体" w:eastAsia="宋体" w:cs="宋体"/>
                <w:spacing w:val="-7"/>
                <w:sz w:val="24"/>
                <w:szCs w:val="24"/>
                <w:highlight w:val="none"/>
              </w:rPr>
            </w:pPr>
          </w:p>
        </w:tc>
        <w:tc>
          <w:tcPr>
            <w:tcW w:w="3652" w:type="dxa"/>
            <w:vAlign w:val="top"/>
          </w:tcPr>
          <w:p>
            <w:pPr>
              <w:spacing w:before="144" w:line="219" w:lineRule="auto"/>
              <w:ind w:left="1107" w:leftChars="0"/>
              <w:rPr>
                <w:rFonts w:ascii="宋体" w:hAnsi="宋体" w:eastAsia="宋体" w:cs="宋体"/>
                <w:snapToGrid w:val="0"/>
                <w:color w:val="000000"/>
                <w:spacing w:val="-7"/>
                <w:kern w:val="0"/>
                <w:sz w:val="24"/>
                <w:szCs w:val="24"/>
                <w:highlight w:val="none"/>
                <w:lang w:val="en-US" w:eastAsia="en-US" w:bidi="ar-SA"/>
              </w:rPr>
            </w:pPr>
            <w:r>
              <w:rPr>
                <w:rFonts w:ascii="宋体" w:hAnsi="宋体" w:eastAsia="宋体" w:cs="宋体"/>
                <w:spacing w:val="-7"/>
                <w:sz w:val="24"/>
                <w:szCs w:val="24"/>
                <w:highlight w:val="none"/>
              </w:rPr>
              <w:t>第</w:t>
            </w:r>
            <w:r>
              <w:rPr>
                <w:rFonts w:hint="eastAsia" w:ascii="宋体" w:hAnsi="宋体" w:eastAsia="宋体" w:cs="宋体"/>
                <w:spacing w:val="-7"/>
                <w:sz w:val="24"/>
                <w:szCs w:val="24"/>
                <w:highlight w:val="none"/>
                <w:lang w:val="en-US" w:eastAsia="zh-CN"/>
              </w:rPr>
              <w:t xml:space="preserve"> 6 </w:t>
            </w:r>
            <w:r>
              <w:rPr>
                <w:rFonts w:ascii="宋体" w:hAnsi="宋体" w:eastAsia="宋体" w:cs="宋体"/>
                <w:spacing w:val="-7"/>
                <w:sz w:val="24"/>
                <w:szCs w:val="24"/>
                <w:highlight w:val="none"/>
              </w:rPr>
              <w:t>场评分</w:t>
            </w:r>
          </w:p>
        </w:tc>
        <w:tc>
          <w:tcPr>
            <w:tcW w:w="2379" w:type="dxa"/>
            <w:vMerge w:val="continue"/>
            <w:vAlign w:val="top"/>
          </w:tcPr>
          <w:p>
            <w:pPr>
              <w:spacing w:before="144" w:line="219" w:lineRule="auto"/>
              <w:ind w:left="1107" w:leftChars="0"/>
              <w:rPr>
                <w:rFonts w:ascii="宋体" w:hAnsi="宋体" w:eastAsia="宋体" w:cs="宋体"/>
                <w:spacing w:val="-7"/>
                <w:sz w:val="24"/>
                <w:szCs w:val="24"/>
                <w:highlight w:val="none"/>
              </w:rPr>
            </w:pPr>
          </w:p>
        </w:tc>
      </w:tr>
    </w:tbl>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60" w:firstLineChars="200"/>
        <w:textAlignment w:val="baseline"/>
        <w:outlineLvl w:val="1"/>
        <w:rPr>
          <w:rFonts w:hint="default"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pPr>
      <w:bookmarkStart w:id="57" w:name="_Toc2641"/>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二</w:t>
      </w:r>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）裁判员</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分组和职责</w:t>
      </w:r>
      <w:bookmarkEnd w:id="57"/>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outlineLvl w:val="2"/>
        <w:rPr>
          <w:rFonts w:hint="eastAsia" w:ascii="仿宋" w:hAnsi="仿宋" w:eastAsia="仿宋" w:cs="仿宋"/>
          <w:spacing w:val="9"/>
          <w:sz w:val="32"/>
          <w:szCs w:val="32"/>
          <w:lang w:val="en-US" w:eastAsia="zh-CN"/>
        </w:rPr>
      </w:pPr>
      <w:bookmarkStart w:id="58" w:name="_Toc25530"/>
      <w:r>
        <w:rPr>
          <w:rFonts w:hint="eastAsia" w:ascii="仿宋" w:hAnsi="仿宋" w:eastAsia="仿宋" w:cs="仿宋"/>
          <w:spacing w:val="9"/>
          <w:sz w:val="32"/>
          <w:szCs w:val="32"/>
          <w:lang w:val="en-US" w:eastAsia="zh-CN"/>
        </w:rPr>
        <w:t>本次竞赛设立裁判组，由 1 名裁判长和5名裁判员组成。</w:t>
      </w:r>
      <w:bookmarkEnd w:id="58"/>
    </w:p>
    <w:p>
      <w:pPr>
        <w:keepNext w:val="0"/>
        <w:keepLines w:val="0"/>
        <w:pageBreakBefore w:val="0"/>
        <w:widowControl/>
        <w:tabs>
          <w:tab w:val="left" w:pos="870"/>
        </w:tabs>
        <w:kinsoku w:val="0"/>
        <w:wordWrap/>
        <w:overflowPunct/>
        <w:topLinePunct w:val="0"/>
        <w:autoSpaceDE w:val="0"/>
        <w:autoSpaceDN w:val="0"/>
        <w:bidi w:val="0"/>
        <w:adjustRightInd w:val="0"/>
        <w:snapToGrid w:val="0"/>
        <w:spacing w:before="120" w:line="336" w:lineRule="auto"/>
        <w:ind w:left="0" w:right="0" w:firstLine="668" w:firstLineChars="200"/>
        <w:textAlignment w:val="baseline"/>
        <w:outlineLvl w:val="2"/>
        <w:rPr>
          <w:rFonts w:ascii="仿宋" w:hAnsi="仿宋" w:eastAsia="仿宋" w:cs="仿宋"/>
          <w:spacing w:val="7"/>
          <w:sz w:val="32"/>
          <w:szCs w:val="32"/>
          <w:lang w:eastAsia="zh-CN"/>
        </w:rPr>
      </w:pPr>
      <w:bookmarkStart w:id="59" w:name="_Toc11715"/>
      <w:r>
        <w:rPr>
          <w:rFonts w:ascii="仿宋" w:hAnsi="仿宋" w:eastAsia="仿宋" w:cs="仿宋"/>
          <w:spacing w:val="7"/>
          <w:sz w:val="32"/>
          <w:szCs w:val="32"/>
          <w:lang w:eastAsia="zh-CN"/>
        </w:rPr>
        <w:t>1.裁判长</w:t>
      </w:r>
      <w:bookmarkEnd w:id="59"/>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76" w:firstLineChars="200"/>
        <w:textAlignment w:val="auto"/>
        <w:rPr>
          <w:rFonts w:hint="eastAsia" w:ascii="仿宋" w:hAnsi="仿宋" w:eastAsia="仿宋" w:cs="仿宋"/>
          <w:snapToGrid w:val="0"/>
          <w:color w:val="000000"/>
          <w:spacing w:val="9"/>
          <w:sz w:val="32"/>
          <w:szCs w:val="32"/>
          <w:lang w:val="en-US" w:eastAsia="zh-CN" w:bidi="ar-SA"/>
        </w:rPr>
      </w:pPr>
      <w:r>
        <w:rPr>
          <w:rFonts w:hint="eastAsia" w:ascii="仿宋" w:hAnsi="仿宋" w:eastAsia="仿宋" w:cs="仿宋"/>
          <w:snapToGrid w:val="0"/>
          <w:color w:val="000000"/>
          <w:spacing w:val="9"/>
          <w:sz w:val="32"/>
          <w:szCs w:val="32"/>
          <w:lang w:val="en-US" w:eastAsia="zh-CN" w:bidi="ar-SA"/>
        </w:rPr>
        <w:t>裁判长按照本项目技术文件，对裁判员进行培训和工作分工，带领裁判员对本项目比赛设备设施和现场布置情况进行检验；组织选手进行安全培训并熟悉赛场及设备，保障所有选手在比赛前掌握必备的安全知识和安全操作规范；比赛期间组织裁判员执裁，并按照相关要求和程序，处理项目内出现的问题；组织统计、汇总并及时录入大赛成绩等工作；赛后组织开展技术点评。裁判长应公平公正组织执裁工作，不参与评分。</w:t>
      </w:r>
    </w:p>
    <w:p>
      <w:pPr>
        <w:keepNext w:val="0"/>
        <w:keepLines w:val="0"/>
        <w:pageBreakBefore w:val="0"/>
        <w:kinsoku w:val="0"/>
        <w:wordWrap/>
        <w:overflowPunct/>
        <w:topLinePunct w:val="0"/>
        <w:autoSpaceDE w:val="0"/>
        <w:autoSpaceDN w:val="0"/>
        <w:bidi w:val="0"/>
        <w:adjustRightInd w:val="0"/>
        <w:snapToGrid w:val="0"/>
        <w:spacing w:before="120" w:line="336" w:lineRule="auto"/>
        <w:ind w:left="0" w:right="0" w:firstLine="668" w:firstLineChars="200"/>
        <w:jc w:val="both"/>
        <w:textAlignment w:val="baseline"/>
        <w:rPr>
          <w:rFonts w:ascii="仿宋" w:hAnsi="仿宋" w:eastAsia="仿宋" w:cs="仿宋"/>
          <w:spacing w:val="7"/>
          <w:sz w:val="32"/>
          <w:szCs w:val="32"/>
          <w:lang w:eastAsia="zh-CN"/>
        </w:rPr>
      </w:pPr>
      <w:bookmarkStart w:id="60" w:name="_Toc28488"/>
      <w:r>
        <w:rPr>
          <w:rFonts w:ascii="仿宋" w:hAnsi="仿宋" w:eastAsia="仿宋" w:cs="仿宋"/>
          <w:spacing w:val="7"/>
          <w:sz w:val="32"/>
          <w:szCs w:val="32"/>
          <w:lang w:eastAsia="zh-CN"/>
        </w:rPr>
        <w:t>2.</w:t>
      </w:r>
      <w:bookmarkEnd w:id="60"/>
      <w:bookmarkStart w:id="61" w:name="_Toc9359"/>
      <w:r>
        <w:rPr>
          <w:rFonts w:ascii="仿宋" w:hAnsi="仿宋" w:eastAsia="仿宋" w:cs="仿宋"/>
          <w:spacing w:val="7"/>
          <w:sz w:val="32"/>
          <w:szCs w:val="32"/>
          <w:lang w:eastAsia="zh-CN"/>
        </w:rPr>
        <w:t>裁判员</w:t>
      </w:r>
      <w:bookmarkEnd w:id="61"/>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16" w:firstLineChars="200"/>
        <w:textAlignment w:val="auto"/>
        <w:rPr>
          <w:rFonts w:hint="eastAsia" w:ascii="仿宋" w:hAnsi="仿宋" w:eastAsia="仿宋" w:cs="仿宋"/>
          <w:color w:val="000000" w:themeColor="text1"/>
          <w:spacing w:val="-6"/>
          <w:sz w:val="32"/>
          <w:szCs w:val="32"/>
          <w:lang w:val="en-US" w:eastAsia="zh-CN"/>
          <w14:textFill>
            <w14:solidFill>
              <w14:schemeClr w14:val="tx1"/>
            </w14:solidFill>
          </w14:textFill>
        </w:rPr>
      </w:pPr>
      <w:r>
        <w:rPr>
          <w:rFonts w:hint="eastAsia" w:ascii="仿宋" w:hAnsi="仿宋" w:eastAsia="仿宋" w:cs="仿宋"/>
          <w:color w:val="000000" w:themeColor="text1"/>
          <w:spacing w:val="-6"/>
          <w:sz w:val="32"/>
          <w:szCs w:val="32"/>
          <w:lang w:val="en-US" w:eastAsia="zh-CN"/>
          <w14:textFill>
            <w14:solidFill>
              <w14:schemeClr w14:val="tx1"/>
            </w14:solidFill>
          </w14:textFill>
        </w:rPr>
        <w:t xml:space="preserve">裁判员应服从本项目裁判长的工作安排，诚实、客观和公正执裁。 </w:t>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16" w:firstLineChars="200"/>
        <w:textAlignment w:val="auto"/>
        <w:rPr>
          <w:rFonts w:hint="eastAsia" w:ascii="仿宋" w:hAnsi="仿宋" w:eastAsia="仿宋" w:cs="仿宋"/>
          <w:color w:val="000000" w:themeColor="text1"/>
          <w:spacing w:val="-6"/>
          <w:sz w:val="32"/>
          <w:szCs w:val="32"/>
          <w:lang w:val="en-US" w:eastAsia="zh-CN"/>
          <w14:textFill>
            <w14:solidFill>
              <w14:schemeClr w14:val="tx1"/>
            </w14:solidFill>
          </w14:textFill>
        </w:rPr>
      </w:pPr>
      <w:r>
        <w:rPr>
          <w:rFonts w:hint="eastAsia" w:ascii="仿宋" w:hAnsi="仿宋" w:eastAsia="仿宋" w:cs="仿宋"/>
          <w:color w:val="000000" w:themeColor="text1"/>
          <w:spacing w:val="-6"/>
          <w:sz w:val="32"/>
          <w:szCs w:val="32"/>
          <w:lang w:val="en-US" w:eastAsia="zh-CN"/>
          <w14:textFill>
            <w14:solidFill>
              <w14:schemeClr w14:val="tx1"/>
            </w14:solidFill>
          </w14:textFill>
        </w:rPr>
        <w:t>根据裁判员的相关工作经验以及赛前培训的情况，裁判员分成多个小组：</w:t>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16" w:firstLineChars="200"/>
        <w:textAlignment w:val="auto"/>
        <w:rPr>
          <w:rFonts w:hint="eastAsia" w:ascii="仿宋" w:hAnsi="仿宋" w:eastAsia="仿宋" w:cs="仿宋"/>
          <w:color w:val="000000" w:themeColor="text1"/>
          <w:spacing w:val="-6"/>
          <w:sz w:val="32"/>
          <w:szCs w:val="32"/>
          <w:lang w:val="en-US" w:eastAsia="zh-CN"/>
          <w14:textFill>
            <w14:solidFill>
              <w14:schemeClr w14:val="tx1"/>
            </w14:solidFill>
          </w14:textFill>
        </w:rPr>
      </w:pPr>
      <w:r>
        <w:rPr>
          <w:rFonts w:hint="eastAsia" w:ascii="仿宋" w:hAnsi="仿宋" w:eastAsia="仿宋" w:cs="仿宋"/>
          <w:color w:val="000000" w:themeColor="text1"/>
          <w:spacing w:val="-6"/>
          <w:sz w:val="32"/>
          <w:szCs w:val="32"/>
          <w:lang w:val="en-US" w:eastAsia="zh-CN"/>
          <w14:textFill>
            <w14:solidFill>
              <w14:schemeClr w14:val="tx1"/>
            </w14:solidFill>
          </w14:textFill>
        </w:rPr>
        <w:t xml:space="preserve">加密组：主要负责选手的检录、核实证件身份并对选手所提交的作品进行加密和解密工作。 </w:t>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240" w:lineRule="auto"/>
        <w:ind w:left="0" w:leftChars="0" w:firstLine="616" w:firstLineChars="200"/>
        <w:textAlignment w:val="auto"/>
        <w:rPr>
          <w:rFonts w:hint="eastAsia" w:ascii="仿宋" w:hAnsi="仿宋" w:eastAsia="仿宋" w:cs="仿宋"/>
          <w:color w:val="000000" w:themeColor="text1"/>
          <w:spacing w:val="-6"/>
          <w:sz w:val="32"/>
          <w:szCs w:val="32"/>
          <w:lang w:val="en-US" w:eastAsia="zh-CN"/>
          <w14:textFill>
            <w14:solidFill>
              <w14:schemeClr w14:val="tx1"/>
            </w14:solidFill>
          </w14:textFill>
        </w:rPr>
      </w:pPr>
      <w:r>
        <w:rPr>
          <w:rFonts w:hint="eastAsia" w:ascii="仿宋" w:hAnsi="仿宋" w:eastAsia="仿宋" w:cs="仿宋"/>
          <w:color w:val="000000" w:themeColor="text1"/>
          <w:spacing w:val="-6"/>
          <w:sz w:val="32"/>
          <w:szCs w:val="32"/>
          <w:lang w:val="en-US" w:eastAsia="zh-CN"/>
          <w14:textFill>
            <w14:solidFill>
              <w14:schemeClr w14:val="tx1"/>
            </w14:solidFill>
          </w14:textFill>
        </w:rPr>
        <w:t>监考组：主要负责竞赛现场监考工作和安全巡查，做好维护赛场纪律；记录赛场情况，做好监考记录；纠正选手违规行为，并对情节严重者及时向裁判长报告作好记录并给出处罚结果；核查实际操作竞赛使用材料、设备；记录每位选手的实际工作时间； 负责竞赛结果的评判、成绩复核和汇总工作；每位参赛选手的评分结果小组成员均需签字确认，然后报裁判长复核后，由录分员录入系统。</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60" w:firstLineChars="200"/>
        <w:textAlignment w:val="baseline"/>
        <w:outlineLvl w:val="1"/>
        <w:rPr>
          <w:rFonts w:hint="default"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pPr>
      <w:bookmarkStart w:id="62" w:name="_Toc19755"/>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三</w:t>
      </w:r>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竞赛实施细则</w:t>
      </w:r>
      <w:bookmarkEnd w:id="62"/>
    </w:p>
    <w:p>
      <w:pPr>
        <w:keepNext w:val="0"/>
        <w:keepLines w:val="0"/>
        <w:pageBreakBefore w:val="0"/>
        <w:widowControl w:val="0"/>
        <w:kinsoku/>
        <w:wordWrap/>
        <w:overflowPunct/>
        <w:topLinePunct w:val="0"/>
        <w:autoSpaceDE/>
        <w:autoSpaceDN/>
        <w:bidi w:val="0"/>
        <w:adjustRightInd/>
        <w:snapToGrid/>
        <w:spacing w:line="240" w:lineRule="auto"/>
        <w:ind w:left="0" w:leftChars="0" w:firstLine="668" w:firstLineChars="200"/>
        <w:textAlignment w:val="auto"/>
        <w:outlineLvl w:val="2"/>
        <w:rPr>
          <w:rFonts w:hint="eastAsia" w:ascii="仿宋" w:hAnsi="仿宋" w:eastAsia="仿宋" w:cs="仿宋"/>
          <w:spacing w:val="-6"/>
          <w:sz w:val="32"/>
          <w:szCs w:val="32"/>
        </w:rPr>
      </w:pPr>
      <w:bookmarkStart w:id="63" w:name="_Toc6191"/>
      <w:r>
        <w:rPr>
          <w:rFonts w:hint="eastAsia" w:ascii="仿宋" w:hAnsi="仿宋" w:eastAsia="仿宋" w:cs="仿宋"/>
          <w:spacing w:val="7"/>
          <w:sz w:val="32"/>
          <w:szCs w:val="32"/>
          <w:lang w:eastAsia="zh-CN"/>
        </w:rPr>
        <w:t>1.</w:t>
      </w:r>
      <w:r>
        <w:rPr>
          <w:rFonts w:hint="eastAsia" w:ascii="仿宋" w:hAnsi="仿宋" w:eastAsia="仿宋" w:cs="仿宋"/>
          <w:spacing w:val="-6"/>
          <w:sz w:val="32"/>
          <w:szCs w:val="32"/>
        </w:rPr>
        <w:fldChar w:fldCharType="begin"/>
      </w:r>
      <w:r>
        <w:rPr>
          <w:rFonts w:hint="eastAsia" w:ascii="仿宋" w:hAnsi="仿宋" w:eastAsia="仿宋" w:cs="仿宋"/>
          <w:spacing w:val="-6"/>
          <w:sz w:val="32"/>
          <w:szCs w:val="32"/>
        </w:rPr>
        <w:instrText xml:space="preserve"> HYPERLINK \l _Toc5977 </w:instrText>
      </w:r>
      <w:r>
        <w:rPr>
          <w:rFonts w:hint="eastAsia" w:ascii="仿宋" w:hAnsi="仿宋" w:eastAsia="仿宋" w:cs="仿宋"/>
          <w:spacing w:val="-6"/>
          <w:sz w:val="32"/>
          <w:szCs w:val="32"/>
        </w:rPr>
        <w:fldChar w:fldCharType="separate"/>
      </w:r>
      <w:r>
        <w:rPr>
          <w:rFonts w:hint="eastAsia" w:ascii="仿宋" w:hAnsi="仿宋" w:eastAsia="仿宋" w:cs="仿宋"/>
          <w:spacing w:val="-6"/>
          <w:sz w:val="32"/>
          <w:szCs w:val="32"/>
          <w:lang w:val="en-US" w:eastAsia="zh-CN"/>
        </w:rPr>
        <w:t>赛前准备</w:t>
      </w:r>
      <w:r>
        <w:rPr>
          <w:rFonts w:hint="eastAsia" w:ascii="仿宋" w:hAnsi="仿宋" w:eastAsia="仿宋" w:cs="仿宋"/>
          <w:spacing w:val="-6"/>
          <w:sz w:val="32"/>
          <w:szCs w:val="32"/>
        </w:rPr>
        <w:fldChar w:fldCharType="end"/>
      </w:r>
      <w:bookmarkEnd w:id="63"/>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val="en-US" w:eastAsia="zh-CN"/>
        </w:rPr>
        <w:t>(1)参赛选手报到时需领取参赛证卡、参赛资料等。</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val="en-US" w:eastAsia="zh-CN"/>
        </w:rPr>
        <w:t xml:space="preserve">(2)报到完毕后需按竞赛日程安排前往赛场，熟悉场地。 </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val="en-US" w:eastAsia="zh-CN"/>
        </w:rPr>
        <w:t>(4)参赛选手需在赛前30分钟(以竞赛日程为准)，凭参赛证和身份证到指定检录区域进行检录，由检录人员核实编号，开赛后迟到15 分钟的选手视为自动放弃参赛。</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val="en-US" w:eastAsia="zh-CN"/>
        </w:rPr>
        <w:t xml:space="preserve">(5)检录完毕，每位选手按照选手抽签工位号到指定位置。可携带竞赛规定必备的工具用品。所有通讯、照相、摄像、磁盘等工具用品一律不得带入比赛现场。 </w:t>
      </w:r>
    </w:p>
    <w:p>
      <w:pPr>
        <w:keepNext w:val="0"/>
        <w:keepLines w:val="0"/>
        <w:pageBreakBefore w:val="0"/>
        <w:widowControl/>
        <w:tabs>
          <w:tab w:val="left" w:pos="870"/>
        </w:tabs>
        <w:kinsoku w:val="0"/>
        <w:wordWrap/>
        <w:overflowPunct/>
        <w:topLinePunct w:val="0"/>
        <w:autoSpaceDE w:val="0"/>
        <w:autoSpaceDN w:val="0"/>
        <w:bidi w:val="0"/>
        <w:adjustRightInd w:val="0"/>
        <w:snapToGrid w:val="0"/>
        <w:spacing w:before="120" w:line="336" w:lineRule="auto"/>
        <w:ind w:firstLine="668" w:firstLineChars="200"/>
        <w:textAlignment w:val="baseline"/>
        <w:outlineLvl w:val="2"/>
        <w:rPr>
          <w:rFonts w:hint="eastAsia" w:ascii="仿宋" w:hAnsi="仿宋" w:eastAsia="仿宋" w:cs="仿宋"/>
          <w:spacing w:val="7"/>
          <w:sz w:val="32"/>
          <w:szCs w:val="32"/>
          <w:lang w:eastAsia="zh-CN"/>
        </w:rPr>
      </w:pPr>
      <w:bookmarkStart w:id="64" w:name="_Toc19972"/>
      <w:r>
        <w:rPr>
          <w:rFonts w:hint="eastAsia" w:ascii="仿宋" w:hAnsi="仿宋" w:eastAsia="仿宋" w:cs="仿宋"/>
          <w:spacing w:val="7"/>
          <w:sz w:val="32"/>
          <w:szCs w:val="32"/>
          <w:lang w:eastAsia="zh-CN"/>
        </w:rPr>
        <w:t>2.</w:t>
      </w:r>
      <w:r>
        <w:rPr>
          <w:rFonts w:hint="eastAsia" w:ascii="仿宋" w:hAnsi="仿宋" w:eastAsia="仿宋" w:cs="仿宋"/>
          <w:spacing w:val="-6"/>
          <w:sz w:val="32"/>
          <w:szCs w:val="32"/>
          <w:lang w:val="en-US" w:eastAsia="zh-CN"/>
        </w:rPr>
        <w:t>竞赛实施</w:t>
      </w:r>
      <w:bookmarkEnd w:id="64"/>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eastAsia="zh-CN"/>
        </w:rPr>
        <w:t>(1)</w:t>
      </w:r>
      <w:r>
        <w:rPr>
          <w:rFonts w:hint="eastAsia" w:ascii="仿宋" w:hAnsi="仿宋" w:eastAsia="仿宋" w:cs="仿宋"/>
          <w:spacing w:val="9"/>
          <w:position w:val="24"/>
          <w:sz w:val="32"/>
          <w:szCs w:val="32"/>
          <w:lang w:val="en-US" w:eastAsia="zh-CN"/>
        </w:rPr>
        <w:t xml:space="preserve">在竞赛过程中，选手应遵守安全操作规程，接受裁判员的监督和警示，确保参赛选手人身安全及设备安全。 </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2</w:t>
      </w: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 xml:space="preserve">竞赛过程中严禁交头接耳，也不能相互借用工具、仪器仪表。各参赛选手间不能走动、交谈。 </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3</w:t>
      </w: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 xml:space="preserve">由裁判长统一告知选手比赛规则、时间和流程后，裁判长宣布比赛正式开始并计时。比赛过程中，选手若需休息、饮水或去洗手间，一律计算在操作时间内。 </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4</w:t>
      </w: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 xml:space="preserve">选手进入赛场后，不得擅自离开赛场，因病或其他原因离开赛场或终止比赛，应向裁判示意，须经赛场裁判长同意，并在赛场记录表上签字确认后，方可离开赛场并在赛场工作人员指引下到达指定地点。 </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5</w:t>
      </w: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因参赛选手个人误操作造成人身安全事故或设备故障时，不予更换设备且</w:t>
      </w:r>
      <w:r>
        <w:rPr>
          <w:rFonts w:hint="eastAsia" w:ascii="仿宋" w:hAnsi="仿宋" w:eastAsia="仿宋" w:cs="仿宋"/>
          <w:spacing w:val="9"/>
          <w:position w:val="24"/>
          <w:sz w:val="32"/>
          <w:szCs w:val="32"/>
          <w:lang w:eastAsia="zh-CN"/>
        </w:rPr>
        <w:t>不予延时，情节特别严重者，</w:t>
      </w:r>
      <w:r>
        <w:rPr>
          <w:rFonts w:hint="eastAsia" w:ascii="仿宋" w:hAnsi="仿宋" w:eastAsia="仿宋" w:cs="仿宋"/>
          <w:spacing w:val="9"/>
          <w:position w:val="24"/>
          <w:sz w:val="32"/>
          <w:szCs w:val="32"/>
          <w:lang w:val="en-US" w:eastAsia="zh-CN"/>
        </w:rPr>
        <w:t xml:space="preserve">裁判长有权中止选手竞赛。如非参赛选手个人因素出现的设备或工具故障而无法继续竞赛时，参赛选手可提出更换设备或工具的要求，裁判长同意并更换后，参赛选手可继续参加竞赛，并给参赛选手补足所耽误的竞赛时间。选手自带设备和工具，赛场不负责更换。 </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6</w:t>
      </w: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 xml:space="preserve">参赛选手如提前结束竞赛，应举手向裁判员报告，竞赛结束时间由裁判员进行记录。参赛选手结束竞赛后不得再进行任何操作，离场后也不得再进入赛场。 </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7</w:t>
      </w: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 xml:space="preserve">裁判长在竞赛结束前 </w:t>
      </w:r>
      <w:r>
        <w:rPr>
          <w:rFonts w:hint="default" w:ascii="仿宋" w:hAnsi="仿宋" w:eastAsia="仿宋" w:cs="仿宋"/>
          <w:spacing w:val="9"/>
          <w:position w:val="24"/>
          <w:sz w:val="32"/>
          <w:szCs w:val="32"/>
          <w:lang w:val="en-US" w:eastAsia="zh-CN"/>
        </w:rPr>
        <w:t xml:space="preserve">30 </w:t>
      </w:r>
      <w:r>
        <w:rPr>
          <w:rFonts w:hint="eastAsia" w:ascii="仿宋" w:hAnsi="仿宋" w:eastAsia="仿宋" w:cs="仿宋"/>
          <w:spacing w:val="9"/>
          <w:position w:val="24"/>
          <w:sz w:val="32"/>
          <w:szCs w:val="32"/>
          <w:lang w:val="en-US" w:eastAsia="zh-CN"/>
        </w:rPr>
        <w:t>分钟、</w:t>
      </w:r>
      <w:r>
        <w:rPr>
          <w:rFonts w:hint="default" w:ascii="仿宋" w:hAnsi="仿宋" w:eastAsia="仿宋" w:cs="仿宋"/>
          <w:spacing w:val="9"/>
          <w:position w:val="24"/>
          <w:sz w:val="32"/>
          <w:szCs w:val="32"/>
          <w:lang w:val="en-US" w:eastAsia="zh-CN"/>
        </w:rPr>
        <w:t xml:space="preserve">10 </w:t>
      </w:r>
      <w:r>
        <w:rPr>
          <w:rFonts w:hint="eastAsia" w:ascii="仿宋" w:hAnsi="仿宋" w:eastAsia="仿宋" w:cs="仿宋"/>
          <w:spacing w:val="9"/>
          <w:position w:val="24"/>
          <w:sz w:val="32"/>
          <w:szCs w:val="32"/>
          <w:lang w:val="en-US" w:eastAsia="zh-CN"/>
        </w:rPr>
        <w:t>分钟进行竞赛剩余时间提醒。裁判长发布竞赛结束指令后，未完成任务的参赛选手应立即停止操作，不得以任何理由拖延竞赛时间，并按要求清理赛位。</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hint="eastAsia" w:ascii="仿宋" w:hAnsi="仿宋" w:eastAsia="仿宋" w:cs="仿宋"/>
          <w:spacing w:val="9"/>
          <w:position w:val="24"/>
          <w:sz w:val="32"/>
          <w:szCs w:val="32"/>
          <w:lang w:val="en-US" w:eastAsia="zh-CN"/>
        </w:rPr>
      </w:pP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8</w:t>
      </w: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 xml:space="preserve">选手须按照程序提交比赛结果（任务书、报告），配合裁判做好赛场情况记录，并签字确认，裁判提出签名要求时，不得无故拒绝。 </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ascii="仿宋" w:hAnsi="仿宋" w:eastAsia="仿宋" w:cs="仿宋"/>
          <w:spacing w:val="9"/>
          <w:position w:val="24"/>
          <w:sz w:val="32"/>
          <w:szCs w:val="32"/>
          <w:lang w:eastAsia="zh-CN"/>
        </w:rPr>
      </w:pPr>
      <w:r>
        <w:rPr>
          <w:rFonts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9</w:t>
      </w:r>
      <w:r>
        <w:rPr>
          <w:rFonts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eastAsia="zh-CN"/>
        </w:rPr>
        <w:t>选手离开竞赛场地时，不得将草稿纸等与竞赛相关的物品带离竞赛现场，也不得将赛场提供的其他物品带离赛场。</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76" w:firstLineChars="200"/>
        <w:textAlignment w:val="baseline"/>
        <w:rPr>
          <w:rFonts w:ascii="仿宋" w:hAnsi="仿宋" w:eastAsia="仿宋" w:cs="仿宋_GB2312"/>
          <w:sz w:val="31"/>
          <w:szCs w:val="31"/>
          <w:lang w:eastAsia="zh-CN"/>
        </w:rPr>
      </w:pPr>
      <w:r>
        <w:rPr>
          <w:rFonts w:hint="eastAsia" w:ascii="仿宋" w:hAnsi="仿宋" w:eastAsia="仿宋" w:cs="仿宋"/>
          <w:spacing w:val="9"/>
          <w:position w:val="24"/>
          <w:sz w:val="32"/>
          <w:szCs w:val="32"/>
          <w:lang w:eastAsia="zh-CN"/>
        </w:rPr>
        <w:t>(</w:t>
      </w:r>
      <w:r>
        <w:rPr>
          <w:rFonts w:hint="eastAsia" w:ascii="仿宋" w:hAnsi="仿宋" w:eastAsia="仿宋" w:cs="仿宋"/>
          <w:spacing w:val="9"/>
          <w:position w:val="24"/>
          <w:sz w:val="32"/>
          <w:szCs w:val="32"/>
          <w:lang w:val="en-US" w:eastAsia="zh-CN"/>
        </w:rPr>
        <w:t>1</w:t>
      </w:r>
      <w:r>
        <w:rPr>
          <w:rFonts w:hint="eastAsia" w:ascii="仿宋" w:hAnsi="仿宋" w:eastAsia="仿宋" w:cs="仿宋"/>
          <w:spacing w:val="9"/>
          <w:position w:val="24"/>
          <w:sz w:val="32"/>
          <w:szCs w:val="32"/>
          <w:lang w:eastAsia="zh-CN"/>
        </w:rPr>
        <w:t>0)除现场裁判员和参赛选手外，其他人员不得进入比赛区域。赛场安全员、设备和软件技术支持人员、工作人员必须在指定区域等待，未经裁判长允许不得进入比赛区域。</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textAlignment w:val="baseline"/>
        <w:outlineLvl w:val="1"/>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pPr>
      <w:bookmarkStart w:id="65" w:name="_Toc30615"/>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四</w:t>
      </w:r>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技术违规</w:t>
      </w:r>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处理</w:t>
      </w:r>
      <w:bookmarkEnd w:id="65"/>
    </w:p>
    <w:p>
      <w:pPr>
        <w:keepNext w:val="0"/>
        <w:keepLines w:val="0"/>
        <w:pageBreakBefore w:val="0"/>
        <w:widowControl w:val="0"/>
        <w:kinsoku/>
        <w:wordWrap/>
        <w:overflowPunct/>
        <w:topLinePunct w:val="0"/>
        <w:autoSpaceDE/>
        <w:autoSpaceDN/>
        <w:bidi w:val="0"/>
        <w:adjustRightInd/>
        <w:snapToGrid/>
        <w:spacing w:line="240" w:lineRule="auto"/>
        <w:ind w:left="0" w:leftChars="0" w:firstLine="672" w:firstLineChars="200"/>
        <w:textAlignment w:val="auto"/>
        <w:rPr>
          <w:rFonts w:hint="eastAsia" w:ascii="宋体" w:hAnsi="宋体" w:eastAsia="宋体" w:cs="宋体"/>
          <w:color w:val="0000FF"/>
          <w:spacing w:val="-6"/>
          <w:sz w:val="32"/>
          <w:szCs w:val="32"/>
          <w:u w:val="wave"/>
          <w:lang w:val="en-US" w:eastAsia="zh-CN"/>
        </w:rPr>
      </w:pPr>
      <w:r>
        <w:rPr>
          <w:rFonts w:hint="eastAsia" w:ascii="仿宋" w:hAnsi="仿宋" w:eastAsia="仿宋" w:cs="仿宋"/>
          <w:spacing w:val="8"/>
          <w:sz w:val="32"/>
          <w:szCs w:val="32"/>
          <w:lang w:val="en-US" w:eastAsia="zh-CN"/>
        </w:rPr>
        <w:t>1. 不得</w:t>
      </w:r>
      <w:r>
        <w:rPr>
          <w:rFonts w:hint="eastAsia" w:ascii="仿宋" w:hAnsi="仿宋" w:eastAsia="仿宋" w:cs="仿宋"/>
          <w:spacing w:val="8"/>
          <w:sz w:val="32"/>
          <w:szCs w:val="32"/>
          <w:lang w:eastAsia="zh-CN"/>
        </w:rPr>
        <w:t>携带U盘、手机、比赛资料以及危险物品等</w:t>
      </w:r>
      <w:r>
        <w:rPr>
          <w:rFonts w:hint="eastAsia" w:ascii="仿宋" w:hAnsi="仿宋" w:eastAsia="仿宋" w:cs="仿宋"/>
          <w:spacing w:val="8"/>
          <w:sz w:val="32"/>
          <w:szCs w:val="32"/>
          <w:lang w:val="en-US" w:eastAsia="zh-CN"/>
        </w:rPr>
        <w:t>未经组委会认可的物品</w:t>
      </w:r>
      <w:r>
        <w:rPr>
          <w:rFonts w:hint="eastAsia" w:ascii="仿宋" w:hAnsi="仿宋" w:eastAsia="仿宋" w:cs="仿宋"/>
          <w:spacing w:val="8"/>
          <w:sz w:val="32"/>
          <w:szCs w:val="32"/>
          <w:lang w:eastAsia="zh-CN"/>
        </w:rPr>
        <w:t>进入赛场，</w:t>
      </w:r>
      <w:r>
        <w:rPr>
          <w:rFonts w:hint="eastAsia" w:ascii="仿宋" w:hAnsi="仿宋" w:eastAsia="仿宋" w:cs="仿宋"/>
          <w:spacing w:val="8"/>
          <w:sz w:val="32"/>
          <w:szCs w:val="32"/>
          <w:lang w:val="en-US" w:eastAsia="zh-CN"/>
        </w:rPr>
        <w:t xml:space="preserve">不听劝告的取消比赛资格。 </w:t>
      </w:r>
    </w:p>
    <w:p>
      <w:pPr>
        <w:keepNext w:val="0"/>
        <w:keepLines w:val="0"/>
        <w:pageBreakBefore w:val="0"/>
        <w:widowControl w:val="0"/>
        <w:kinsoku w:val="0"/>
        <w:wordWrap/>
        <w:overflowPunct/>
        <w:topLinePunct w:val="0"/>
        <w:autoSpaceDE w:val="0"/>
        <w:autoSpaceDN w:val="0"/>
        <w:bidi w:val="0"/>
        <w:adjustRightInd w:val="0"/>
        <w:snapToGrid w:val="0"/>
        <w:spacing w:before="120" w:line="336" w:lineRule="auto"/>
        <w:ind w:right="0" w:firstLine="672" w:firstLineChars="200"/>
        <w:jc w:val="both"/>
        <w:textAlignment w:val="baseline"/>
        <w:rPr>
          <w:rFonts w:ascii="仿宋" w:hAnsi="仿宋" w:eastAsia="仿宋" w:cs="仿宋"/>
          <w:spacing w:val="9"/>
          <w:sz w:val="32"/>
          <w:szCs w:val="32"/>
          <w:lang w:eastAsia="zh-CN"/>
        </w:rPr>
      </w:pPr>
      <w:r>
        <w:rPr>
          <w:rFonts w:hint="eastAsia" w:ascii="仿宋" w:hAnsi="仿宋" w:eastAsia="仿宋" w:cs="仿宋"/>
          <w:spacing w:val="8"/>
          <w:sz w:val="32"/>
          <w:szCs w:val="32"/>
          <w:lang w:val="en-US" w:eastAsia="zh-CN"/>
        </w:rPr>
        <w:t>2.</w:t>
      </w:r>
      <w:r>
        <w:rPr>
          <w:rFonts w:ascii="仿宋" w:hAnsi="仿宋" w:eastAsia="仿宋" w:cs="仿宋"/>
          <w:spacing w:val="8"/>
          <w:sz w:val="32"/>
          <w:szCs w:val="32"/>
          <w:lang w:eastAsia="zh-CN"/>
        </w:rPr>
        <w:t xml:space="preserve"> 在完成</w:t>
      </w:r>
      <w:r>
        <w:rPr>
          <w:rFonts w:hint="eastAsia" w:ascii="仿宋" w:hAnsi="仿宋" w:eastAsia="仿宋" w:cs="仿宋"/>
          <w:spacing w:val="8"/>
          <w:sz w:val="32"/>
          <w:szCs w:val="32"/>
          <w:lang w:eastAsia="zh-CN"/>
        </w:rPr>
        <w:t>竞赛任务</w:t>
      </w:r>
      <w:r>
        <w:rPr>
          <w:rFonts w:ascii="仿宋" w:hAnsi="仿宋" w:eastAsia="仿宋" w:cs="仿宋"/>
          <w:spacing w:val="8"/>
          <w:sz w:val="32"/>
          <w:szCs w:val="32"/>
          <w:lang w:eastAsia="zh-CN"/>
        </w:rPr>
        <w:t>的过程中，因操作不当导致</w:t>
      </w:r>
      <w:r>
        <w:rPr>
          <w:rFonts w:hint="eastAsia" w:ascii="仿宋" w:hAnsi="仿宋" w:eastAsia="仿宋" w:cs="仿宋"/>
          <w:spacing w:val="8"/>
          <w:sz w:val="32"/>
          <w:szCs w:val="32"/>
          <w:lang w:eastAsia="zh-CN"/>
        </w:rPr>
        <w:t>零部件、工具或仪器仪表损坏的</w:t>
      </w:r>
      <w:r>
        <w:rPr>
          <w:rFonts w:ascii="仿宋" w:hAnsi="仿宋" w:eastAsia="仿宋" w:cs="仿宋"/>
          <w:spacing w:val="8"/>
          <w:sz w:val="32"/>
          <w:szCs w:val="32"/>
          <w:lang w:eastAsia="zh-CN"/>
        </w:rPr>
        <w:t>，</w:t>
      </w:r>
      <w:r>
        <w:rPr>
          <w:rFonts w:hint="eastAsia" w:ascii="仿宋" w:hAnsi="仿宋" w:eastAsia="仿宋" w:cs="仿宋"/>
          <w:spacing w:val="8"/>
          <w:sz w:val="32"/>
          <w:szCs w:val="32"/>
          <w:lang w:eastAsia="zh-CN"/>
        </w:rPr>
        <w:t>每次扣除3分，</w:t>
      </w:r>
      <w:r>
        <w:rPr>
          <w:rFonts w:hint="eastAsia" w:ascii="仿宋" w:hAnsi="仿宋" w:eastAsia="仿宋" w:cs="仿宋"/>
          <w:color w:val="auto"/>
          <w:spacing w:val="8"/>
          <w:sz w:val="32"/>
          <w:szCs w:val="32"/>
          <w:lang w:eastAsia="zh-CN"/>
        </w:rPr>
        <w:t>且不更换工具或仪器仪表</w:t>
      </w:r>
      <w:r>
        <w:rPr>
          <w:rFonts w:hint="eastAsia" w:ascii="仿宋" w:hAnsi="仿宋" w:eastAsia="仿宋" w:cs="仿宋"/>
          <w:spacing w:val="8"/>
          <w:sz w:val="32"/>
          <w:szCs w:val="32"/>
          <w:lang w:eastAsia="zh-CN"/>
        </w:rPr>
        <w:t>。在飞行测试过程中，造成的无人机零部件损坏不扣分。</w:t>
      </w:r>
    </w:p>
    <w:p>
      <w:pPr>
        <w:keepNext w:val="0"/>
        <w:keepLines w:val="0"/>
        <w:pageBreakBefore w:val="0"/>
        <w:tabs>
          <w:tab w:val="left" w:pos="870"/>
        </w:tabs>
        <w:kinsoku w:val="0"/>
        <w:wordWrap/>
        <w:overflowPunct/>
        <w:topLinePunct w:val="0"/>
        <w:autoSpaceDE w:val="0"/>
        <w:autoSpaceDN w:val="0"/>
        <w:bidi w:val="0"/>
        <w:adjustRightInd w:val="0"/>
        <w:snapToGrid w:val="0"/>
        <w:spacing w:before="120" w:line="336" w:lineRule="auto"/>
        <w:ind w:right="0" w:firstLine="672" w:firstLineChars="200"/>
        <w:textAlignment w:val="baseline"/>
        <w:rPr>
          <w:rFonts w:ascii="仿宋" w:hAnsi="仿宋" w:eastAsia="仿宋" w:cs="仿宋"/>
          <w:spacing w:val="8"/>
          <w:sz w:val="32"/>
          <w:szCs w:val="32"/>
          <w:lang w:eastAsia="zh-CN"/>
        </w:rPr>
      </w:pPr>
      <w:r>
        <w:rPr>
          <w:rFonts w:hint="eastAsia" w:ascii="仿宋" w:hAnsi="仿宋" w:eastAsia="仿宋" w:cs="仿宋"/>
          <w:spacing w:val="8"/>
          <w:sz w:val="32"/>
          <w:szCs w:val="32"/>
          <w:lang w:val="en-US" w:eastAsia="zh-CN"/>
        </w:rPr>
        <w:t xml:space="preserve">3. </w:t>
      </w:r>
      <w:r>
        <w:rPr>
          <w:rFonts w:ascii="仿宋" w:hAnsi="仿宋" w:eastAsia="仿宋" w:cs="仿宋"/>
          <w:spacing w:val="8"/>
          <w:sz w:val="32"/>
          <w:szCs w:val="32"/>
          <w:lang w:eastAsia="zh-CN"/>
        </w:rPr>
        <w:t>在完成</w:t>
      </w:r>
      <w:r>
        <w:rPr>
          <w:rFonts w:hint="eastAsia" w:ascii="仿宋" w:hAnsi="仿宋" w:eastAsia="仿宋" w:cs="仿宋"/>
          <w:spacing w:val="8"/>
          <w:sz w:val="32"/>
          <w:szCs w:val="32"/>
          <w:lang w:eastAsia="zh-CN"/>
        </w:rPr>
        <w:t>竞赛任务</w:t>
      </w:r>
      <w:r>
        <w:rPr>
          <w:rFonts w:ascii="仿宋" w:hAnsi="仿宋" w:eastAsia="仿宋" w:cs="仿宋"/>
          <w:spacing w:val="8"/>
          <w:sz w:val="32"/>
          <w:szCs w:val="32"/>
          <w:lang w:eastAsia="zh-CN"/>
        </w:rPr>
        <w:t>的过程中，因操作不当导致</w:t>
      </w:r>
      <w:r>
        <w:rPr>
          <w:rFonts w:hint="eastAsia" w:ascii="仿宋" w:hAnsi="仿宋" w:eastAsia="仿宋" w:cs="仿宋"/>
          <w:spacing w:val="8"/>
          <w:sz w:val="32"/>
          <w:szCs w:val="32"/>
          <w:lang w:eastAsia="zh-CN"/>
        </w:rPr>
        <w:t>飞控或设备损坏的</w:t>
      </w:r>
      <w:r>
        <w:rPr>
          <w:rFonts w:ascii="仿宋" w:hAnsi="仿宋" w:eastAsia="仿宋" w:cs="仿宋"/>
          <w:spacing w:val="8"/>
          <w:sz w:val="32"/>
          <w:szCs w:val="32"/>
          <w:lang w:eastAsia="zh-CN"/>
        </w:rPr>
        <w:t>，</w:t>
      </w:r>
      <w:r>
        <w:rPr>
          <w:rFonts w:hint="eastAsia" w:ascii="仿宋" w:hAnsi="仿宋" w:eastAsia="仿宋" w:cs="仿宋"/>
          <w:spacing w:val="8"/>
          <w:sz w:val="32"/>
          <w:szCs w:val="32"/>
          <w:lang w:eastAsia="zh-CN"/>
        </w:rPr>
        <w:t>当前任务为0分，且不更换飞控或设备。</w:t>
      </w:r>
    </w:p>
    <w:p>
      <w:pPr>
        <w:keepNext w:val="0"/>
        <w:keepLines w:val="0"/>
        <w:pageBreakBefore w:val="0"/>
        <w:tabs>
          <w:tab w:val="left" w:pos="870"/>
        </w:tabs>
        <w:kinsoku w:val="0"/>
        <w:wordWrap/>
        <w:overflowPunct/>
        <w:topLinePunct w:val="0"/>
        <w:autoSpaceDE w:val="0"/>
        <w:autoSpaceDN w:val="0"/>
        <w:bidi w:val="0"/>
        <w:adjustRightInd w:val="0"/>
        <w:snapToGrid w:val="0"/>
        <w:spacing w:before="120" w:line="336" w:lineRule="auto"/>
        <w:ind w:right="0" w:firstLine="672" w:firstLineChars="200"/>
        <w:textAlignment w:val="baseline"/>
        <w:rPr>
          <w:rFonts w:ascii="仿宋" w:hAnsi="仿宋" w:eastAsia="仿宋" w:cs="仿宋"/>
          <w:spacing w:val="8"/>
          <w:sz w:val="32"/>
          <w:szCs w:val="32"/>
          <w:lang w:eastAsia="zh-CN"/>
        </w:rPr>
      </w:pPr>
      <w:r>
        <w:rPr>
          <w:rFonts w:hint="eastAsia" w:ascii="仿宋" w:hAnsi="仿宋" w:eastAsia="仿宋" w:cs="仿宋"/>
          <w:spacing w:val="8"/>
          <w:sz w:val="32"/>
          <w:szCs w:val="32"/>
          <w:lang w:val="en-US" w:eastAsia="zh-CN"/>
        </w:rPr>
        <w:t xml:space="preserve">4. </w:t>
      </w:r>
      <w:r>
        <w:rPr>
          <w:rFonts w:ascii="仿宋" w:hAnsi="仿宋" w:eastAsia="仿宋" w:cs="仿宋"/>
          <w:spacing w:val="8"/>
          <w:sz w:val="32"/>
          <w:szCs w:val="32"/>
          <w:lang w:eastAsia="zh-CN"/>
        </w:rPr>
        <w:t>在完成</w:t>
      </w:r>
      <w:r>
        <w:rPr>
          <w:rFonts w:hint="eastAsia" w:ascii="仿宋" w:hAnsi="仿宋" w:eastAsia="仿宋" w:cs="仿宋"/>
          <w:spacing w:val="8"/>
          <w:sz w:val="32"/>
          <w:szCs w:val="32"/>
          <w:lang w:eastAsia="zh-CN"/>
        </w:rPr>
        <w:t>竞赛任务</w:t>
      </w:r>
      <w:r>
        <w:rPr>
          <w:rFonts w:ascii="仿宋" w:hAnsi="仿宋" w:eastAsia="仿宋" w:cs="仿宋"/>
          <w:spacing w:val="8"/>
          <w:sz w:val="32"/>
          <w:szCs w:val="32"/>
          <w:lang w:eastAsia="zh-CN"/>
        </w:rPr>
        <w:t>的过程中，</w:t>
      </w:r>
      <w:r>
        <w:rPr>
          <w:rFonts w:hint="eastAsia" w:ascii="仿宋" w:hAnsi="仿宋" w:eastAsia="仿宋" w:cs="仿宋"/>
          <w:spacing w:val="8"/>
          <w:sz w:val="32"/>
          <w:szCs w:val="32"/>
          <w:lang w:eastAsia="zh-CN"/>
        </w:rPr>
        <w:t>故意损坏工具、仪器仪表及设备的，取消竞赛资格。</w:t>
      </w:r>
    </w:p>
    <w:p>
      <w:pPr>
        <w:keepNext w:val="0"/>
        <w:keepLines w:val="0"/>
        <w:pageBreakBefore w:val="0"/>
        <w:tabs>
          <w:tab w:val="left" w:pos="870"/>
        </w:tabs>
        <w:kinsoku w:val="0"/>
        <w:wordWrap/>
        <w:overflowPunct/>
        <w:topLinePunct w:val="0"/>
        <w:autoSpaceDE w:val="0"/>
        <w:autoSpaceDN w:val="0"/>
        <w:bidi w:val="0"/>
        <w:adjustRightInd w:val="0"/>
        <w:snapToGrid w:val="0"/>
        <w:spacing w:before="120" w:line="336" w:lineRule="auto"/>
        <w:ind w:right="0" w:firstLine="672" w:firstLineChars="200"/>
        <w:textAlignment w:val="baseline"/>
        <w:rPr>
          <w:rFonts w:hint="default" w:ascii="仿宋" w:hAnsi="仿宋" w:eastAsia="仿宋" w:cs="仿宋"/>
          <w:spacing w:val="8"/>
          <w:sz w:val="32"/>
          <w:szCs w:val="32"/>
          <w:lang w:val="en-US" w:eastAsia="zh-CN"/>
        </w:rPr>
      </w:pPr>
      <w:r>
        <w:rPr>
          <w:rFonts w:hint="eastAsia" w:ascii="仿宋" w:hAnsi="仿宋" w:eastAsia="仿宋" w:cs="仿宋"/>
          <w:spacing w:val="8"/>
          <w:sz w:val="32"/>
          <w:szCs w:val="32"/>
          <w:lang w:val="en-US" w:eastAsia="zh-CN"/>
        </w:rPr>
        <w:t xml:space="preserve">5. </w:t>
      </w:r>
      <w:r>
        <w:rPr>
          <w:rFonts w:hint="eastAsia" w:ascii="仿宋" w:hAnsi="仿宋" w:eastAsia="仿宋" w:cs="仿宋"/>
          <w:spacing w:val="8"/>
          <w:sz w:val="32"/>
          <w:szCs w:val="32"/>
          <w:lang w:eastAsia="zh-CN"/>
        </w:rPr>
        <w:t>在完成竞赛任务的过程中，如有擅自离开竞赛工位、与其他工位选手交流的情况，取消竞赛资格</w:t>
      </w:r>
      <w:r>
        <w:rPr>
          <w:rFonts w:hint="eastAsia" w:ascii="仿宋" w:hAnsi="仿宋" w:eastAsia="仿宋" w:cs="仿宋"/>
          <w:spacing w:val="8"/>
          <w:sz w:val="32"/>
          <w:szCs w:val="32"/>
          <w:lang w:val="en-US" w:eastAsia="zh-CN"/>
        </w:rPr>
        <w:t>。</w:t>
      </w:r>
    </w:p>
    <w:p>
      <w:pPr>
        <w:keepNext w:val="0"/>
        <w:keepLines w:val="0"/>
        <w:pageBreakBefore w:val="0"/>
        <w:tabs>
          <w:tab w:val="left" w:pos="870"/>
        </w:tabs>
        <w:kinsoku w:val="0"/>
        <w:wordWrap/>
        <w:overflowPunct/>
        <w:topLinePunct w:val="0"/>
        <w:autoSpaceDE w:val="0"/>
        <w:autoSpaceDN w:val="0"/>
        <w:bidi w:val="0"/>
        <w:adjustRightInd w:val="0"/>
        <w:snapToGrid w:val="0"/>
        <w:spacing w:before="120" w:line="336" w:lineRule="auto"/>
        <w:ind w:right="0" w:firstLine="672" w:firstLineChars="200"/>
        <w:textAlignment w:val="baseline"/>
        <w:rPr>
          <w:rFonts w:hint="default" w:ascii="仿宋" w:hAnsi="仿宋" w:eastAsia="仿宋" w:cs="仿宋"/>
          <w:spacing w:val="8"/>
          <w:sz w:val="32"/>
          <w:szCs w:val="32"/>
          <w:lang w:val="en-US" w:eastAsia="zh-CN"/>
        </w:rPr>
      </w:pPr>
      <w:r>
        <w:rPr>
          <w:rFonts w:hint="eastAsia" w:ascii="仿宋" w:hAnsi="仿宋" w:eastAsia="仿宋" w:cs="仿宋"/>
          <w:spacing w:val="8"/>
          <w:sz w:val="32"/>
          <w:szCs w:val="32"/>
          <w:lang w:val="en-US" w:eastAsia="zh-CN"/>
        </w:rPr>
        <w:t xml:space="preserve">6. </w:t>
      </w:r>
      <w:r>
        <w:rPr>
          <w:rFonts w:hint="eastAsia" w:ascii="仿宋" w:hAnsi="仿宋" w:eastAsia="仿宋" w:cs="仿宋"/>
          <w:spacing w:val="8"/>
          <w:sz w:val="32"/>
          <w:szCs w:val="32"/>
          <w:lang w:eastAsia="zh-CN"/>
        </w:rPr>
        <w:t>在完成竞赛任务的过程中，大声喧哗，扰乱赛场秩序，现场裁判进行警告，能够立即停止扰乱行为的，扣5分</w:t>
      </w:r>
      <w:r>
        <w:rPr>
          <w:rFonts w:hint="eastAsia" w:ascii="仿宋" w:hAnsi="仿宋" w:eastAsia="仿宋" w:cs="仿宋"/>
          <w:spacing w:val="8"/>
          <w:sz w:val="32"/>
          <w:szCs w:val="32"/>
          <w:lang w:val="en-US" w:eastAsia="zh-CN"/>
        </w:rPr>
        <w:t>；</w:t>
      </w:r>
      <w:r>
        <w:rPr>
          <w:rFonts w:hint="eastAsia" w:ascii="仿宋" w:hAnsi="仿宋" w:eastAsia="仿宋" w:cs="仿宋"/>
          <w:spacing w:val="8"/>
          <w:sz w:val="32"/>
          <w:szCs w:val="32"/>
          <w:lang w:eastAsia="zh-CN"/>
        </w:rPr>
        <w:t>不理会裁判警告，有继续扰乱的行为，取消竞赛资格</w:t>
      </w:r>
      <w:r>
        <w:rPr>
          <w:rFonts w:hint="eastAsia" w:ascii="仿宋" w:hAnsi="仿宋" w:eastAsia="仿宋" w:cs="仿宋"/>
          <w:spacing w:val="8"/>
          <w:sz w:val="32"/>
          <w:szCs w:val="32"/>
          <w:lang w:val="en-US" w:eastAsia="zh-CN"/>
        </w:rPr>
        <w:t>。</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textAlignment w:val="baseline"/>
        <w:outlineLvl w:val="1"/>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pPr>
      <w:bookmarkStart w:id="66" w:name="_Toc10911"/>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五</w:t>
      </w:r>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）问题或争议处理</w:t>
      </w:r>
      <w:bookmarkEnd w:id="66"/>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72" w:firstLineChars="200"/>
        <w:textAlignment w:val="baseline"/>
        <w:rPr>
          <w:rFonts w:ascii="仿宋" w:hAnsi="仿宋" w:eastAsia="仿宋" w:cs="仿宋"/>
          <w:sz w:val="32"/>
          <w:szCs w:val="32"/>
          <w:lang w:eastAsia="zh-CN"/>
        </w:rPr>
      </w:pPr>
      <w:r>
        <w:rPr>
          <w:rFonts w:ascii="仿宋" w:hAnsi="仿宋" w:eastAsia="仿宋" w:cs="仿宋"/>
          <w:spacing w:val="8"/>
          <w:position w:val="17"/>
          <w:sz w:val="32"/>
          <w:szCs w:val="32"/>
          <w:lang w:eastAsia="zh-CN"/>
        </w:rPr>
        <w:t>对竞赛期间出现的问题或争议按以下程序解决：</w:t>
      </w:r>
    </w:p>
    <w:p>
      <w:pPr>
        <w:keepNext w:val="0"/>
        <w:keepLines w:val="0"/>
        <w:pageBreakBefore w:val="0"/>
        <w:widowControl/>
        <w:tabs>
          <w:tab w:val="left" w:pos="870"/>
        </w:tabs>
        <w:kinsoku w:val="0"/>
        <w:wordWrap/>
        <w:overflowPunct/>
        <w:topLinePunct w:val="0"/>
        <w:autoSpaceDE w:val="0"/>
        <w:autoSpaceDN w:val="0"/>
        <w:bidi w:val="0"/>
        <w:adjustRightInd w:val="0"/>
        <w:snapToGrid w:val="0"/>
        <w:spacing w:before="120" w:line="336" w:lineRule="auto"/>
        <w:ind w:left="0" w:right="0" w:firstLine="668" w:firstLineChars="200"/>
        <w:textAlignment w:val="baseline"/>
        <w:outlineLvl w:val="2"/>
        <w:rPr>
          <w:rFonts w:ascii="仿宋" w:hAnsi="仿宋" w:eastAsia="仿宋" w:cs="仿宋"/>
          <w:spacing w:val="7"/>
          <w:sz w:val="32"/>
          <w:szCs w:val="32"/>
          <w:lang w:eastAsia="zh-CN"/>
        </w:rPr>
      </w:pPr>
      <w:bookmarkStart w:id="67" w:name="_Toc3953"/>
      <w:r>
        <w:rPr>
          <w:rFonts w:ascii="仿宋" w:hAnsi="仿宋" w:eastAsia="仿宋" w:cs="仿宋"/>
          <w:spacing w:val="7"/>
          <w:sz w:val="32"/>
          <w:szCs w:val="32"/>
          <w:lang w:eastAsia="zh-CN"/>
        </w:rPr>
        <w:t>1.竞赛项目内解决</w:t>
      </w:r>
      <w:bookmarkEnd w:id="67"/>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668" w:firstLineChars="200"/>
        <w:jc w:val="both"/>
        <w:textAlignment w:val="baseline"/>
        <w:rPr>
          <w:rFonts w:ascii="仿宋" w:hAnsi="仿宋" w:eastAsia="仿宋" w:cs="仿宋"/>
          <w:sz w:val="32"/>
          <w:szCs w:val="32"/>
          <w:lang w:eastAsia="zh-CN"/>
        </w:rPr>
      </w:pPr>
      <w:r>
        <w:rPr>
          <w:rFonts w:ascii="仿宋" w:hAnsi="仿宋" w:eastAsia="仿宋" w:cs="仿宋"/>
          <w:spacing w:val="7"/>
          <w:sz w:val="32"/>
          <w:szCs w:val="32"/>
          <w:lang w:eastAsia="zh-CN"/>
        </w:rPr>
        <w:t>参赛选手、裁判员发现竞赛过程中存在问题或争议，应向项目裁判长反映。项目裁判长依据相关规定处理或组织比赛现场裁判员研究解决。处理意见需比赛现场全体裁判员表决</w:t>
      </w:r>
      <w:r>
        <w:rPr>
          <w:rFonts w:hint="eastAsia" w:ascii="仿宋" w:hAnsi="仿宋" w:eastAsia="仿宋" w:cs="仿宋"/>
          <w:spacing w:val="7"/>
          <w:sz w:val="32"/>
          <w:szCs w:val="32"/>
          <w:lang w:val="en-US" w:eastAsia="zh-CN"/>
        </w:rPr>
        <w:t>的</w:t>
      </w:r>
      <w:r>
        <w:rPr>
          <w:rFonts w:ascii="仿宋" w:hAnsi="仿宋" w:eastAsia="仿宋" w:cs="仿宋"/>
          <w:spacing w:val="7"/>
          <w:sz w:val="32"/>
          <w:szCs w:val="32"/>
          <w:lang w:eastAsia="zh-CN"/>
        </w:rPr>
        <w:t>，须获全体裁判员半数以上通过。最终处理意见</w:t>
      </w:r>
      <w:r>
        <w:rPr>
          <w:rFonts w:ascii="仿宋" w:hAnsi="仿宋" w:eastAsia="仿宋" w:cs="仿宋"/>
          <w:spacing w:val="9"/>
          <w:sz w:val="32"/>
          <w:szCs w:val="32"/>
          <w:lang w:eastAsia="zh-CN"/>
        </w:rPr>
        <w:t>应及时告知意见反映人，</w:t>
      </w:r>
      <w:r>
        <w:rPr>
          <w:rFonts w:ascii="仿宋" w:hAnsi="仿宋" w:eastAsia="仿宋" w:cs="仿宋"/>
          <w:spacing w:val="-2"/>
          <w:sz w:val="32"/>
          <w:szCs w:val="32"/>
          <w:lang w:eastAsia="zh-CN"/>
        </w:rPr>
        <w:t>并填写《</w:t>
      </w:r>
      <w:r>
        <w:rPr>
          <w:rFonts w:hint="eastAsia" w:ascii="仿宋" w:hAnsi="仿宋" w:eastAsia="仿宋" w:cs="仿宋"/>
          <w:spacing w:val="-2"/>
          <w:sz w:val="32"/>
          <w:szCs w:val="32"/>
          <w:lang w:val="en-US" w:eastAsia="zh-CN"/>
        </w:rPr>
        <w:t>许昌市第一</w:t>
      </w:r>
      <w:r>
        <w:rPr>
          <w:rFonts w:ascii="仿宋" w:hAnsi="仿宋" w:eastAsia="仿宋" w:cs="仿宋"/>
          <w:spacing w:val="-2"/>
          <w:sz w:val="32"/>
          <w:szCs w:val="32"/>
          <w:lang w:eastAsia="zh-CN"/>
        </w:rPr>
        <w:t>届职业技能大赛问题或争议处理记录表》（以</w:t>
      </w:r>
      <w:r>
        <w:rPr>
          <w:rFonts w:ascii="仿宋" w:hAnsi="仿宋" w:eastAsia="仿宋" w:cs="仿宋"/>
          <w:spacing w:val="6"/>
          <w:sz w:val="32"/>
          <w:szCs w:val="32"/>
          <w:lang w:eastAsia="zh-CN"/>
        </w:rPr>
        <w:t>下简称《争议处理记录表》</w:t>
      </w:r>
      <w:r>
        <w:rPr>
          <w:rFonts w:hint="eastAsia" w:ascii="仿宋" w:hAnsi="仿宋" w:eastAsia="仿宋" w:cs="仿宋"/>
          <w:spacing w:val="6"/>
          <w:sz w:val="32"/>
          <w:szCs w:val="32"/>
          <w:lang w:eastAsia="zh-CN"/>
        </w:rPr>
        <w:t>）</w:t>
      </w:r>
      <w:r>
        <w:rPr>
          <w:rFonts w:ascii="仿宋" w:hAnsi="仿宋" w:eastAsia="仿宋" w:cs="仿宋"/>
          <w:spacing w:val="6"/>
          <w:sz w:val="32"/>
          <w:szCs w:val="32"/>
          <w:lang w:eastAsia="zh-CN"/>
        </w:rPr>
        <w:t>。</w:t>
      </w:r>
    </w:p>
    <w:p>
      <w:pPr>
        <w:keepNext w:val="0"/>
        <w:keepLines w:val="0"/>
        <w:pageBreakBefore w:val="0"/>
        <w:widowControl/>
        <w:tabs>
          <w:tab w:val="left" w:pos="870"/>
        </w:tabs>
        <w:kinsoku w:val="0"/>
        <w:wordWrap/>
        <w:overflowPunct/>
        <w:topLinePunct w:val="0"/>
        <w:autoSpaceDE w:val="0"/>
        <w:autoSpaceDN w:val="0"/>
        <w:bidi w:val="0"/>
        <w:adjustRightInd w:val="0"/>
        <w:snapToGrid w:val="0"/>
        <w:spacing w:before="120" w:line="336" w:lineRule="auto"/>
        <w:ind w:left="0" w:right="0" w:firstLine="668" w:firstLineChars="200"/>
        <w:jc w:val="left"/>
        <w:textAlignment w:val="baseline"/>
        <w:outlineLvl w:val="2"/>
        <w:rPr>
          <w:rFonts w:ascii="仿宋" w:hAnsi="仿宋" w:eastAsia="仿宋" w:cs="仿宋"/>
          <w:spacing w:val="7"/>
          <w:sz w:val="32"/>
          <w:szCs w:val="32"/>
          <w:lang w:eastAsia="zh-CN"/>
        </w:rPr>
      </w:pPr>
      <w:bookmarkStart w:id="68" w:name="_Toc32681"/>
      <w:r>
        <w:rPr>
          <w:rFonts w:ascii="仿宋" w:hAnsi="仿宋" w:eastAsia="仿宋" w:cs="仿宋"/>
          <w:spacing w:val="7"/>
          <w:sz w:val="32"/>
          <w:szCs w:val="32"/>
          <w:lang w:eastAsia="zh-CN"/>
        </w:rPr>
        <w:t>2.监督仲裁组解决</w:t>
      </w:r>
      <w:bookmarkEnd w:id="68"/>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8" w:firstLineChars="200"/>
        <w:jc w:val="both"/>
        <w:textAlignment w:val="baseline"/>
        <w:rPr>
          <w:rFonts w:ascii="仿宋" w:hAnsi="仿宋" w:eastAsia="仿宋" w:cs="仿宋"/>
          <w:spacing w:val="7"/>
          <w:sz w:val="32"/>
          <w:szCs w:val="32"/>
          <w:lang w:eastAsia="zh-CN"/>
        </w:rPr>
      </w:pPr>
      <w:r>
        <w:rPr>
          <w:rFonts w:ascii="仿宋" w:hAnsi="仿宋" w:eastAsia="仿宋" w:cs="仿宋"/>
          <w:spacing w:val="7"/>
          <w:sz w:val="32"/>
          <w:szCs w:val="32"/>
          <w:lang w:eastAsia="zh-CN"/>
        </w:rPr>
        <w:t>对项目内处理结果有异议的，在规定时间内，各参赛队领队可向监督仲裁组出具署名的书面反映材料并举证。</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8" w:firstLineChars="200"/>
        <w:textAlignment w:val="baseline"/>
        <w:outlineLvl w:val="0"/>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pPr>
      <w:bookmarkStart w:id="69" w:name="_Toc18856"/>
      <w:r>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t>四、竞赛场地、设施设备等安排</w:t>
      </w:r>
      <w:bookmarkEnd w:id="69"/>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textAlignment w:val="baseline"/>
        <w:outlineLvl w:val="1"/>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pPr>
      <w:bookmarkStart w:id="70" w:name="_Toc30631"/>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（一）赛场规格要求</w:t>
      </w:r>
      <w:bookmarkEnd w:id="70"/>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jc w:val="both"/>
        <w:textAlignment w:val="baseline"/>
        <w:rPr>
          <w:rFonts w:ascii="仿宋" w:hAnsi="仿宋" w:eastAsia="仿宋" w:cs="仿宋"/>
          <w:sz w:val="32"/>
          <w:szCs w:val="32"/>
          <w:lang w:eastAsia="zh-CN"/>
        </w:rPr>
      </w:pPr>
      <w:r>
        <w:rPr>
          <w:rFonts w:ascii="仿宋" w:hAnsi="仿宋" w:eastAsia="仿宋" w:cs="仿宋"/>
          <w:spacing w:val="5"/>
          <w:sz w:val="32"/>
          <w:szCs w:val="32"/>
          <w:lang w:eastAsia="zh-CN"/>
        </w:rPr>
        <w:t>本项目场地要求总体面积包含</w:t>
      </w:r>
      <w:r>
        <w:rPr>
          <w:rFonts w:hint="eastAsia" w:ascii="仿宋" w:hAnsi="仿宋" w:eastAsia="仿宋" w:cs="仿宋"/>
          <w:spacing w:val="5"/>
          <w:sz w:val="32"/>
          <w:szCs w:val="32"/>
          <w:lang w:eastAsia="zh-CN"/>
        </w:rPr>
        <w:t>室内与室外两部分，</w:t>
      </w:r>
      <w:r>
        <w:rPr>
          <w:rFonts w:hint="eastAsia" w:ascii="仿宋" w:hAnsi="仿宋" w:eastAsia="仿宋" w:cs="仿宋"/>
          <w:spacing w:val="5"/>
          <w:sz w:val="32"/>
          <w:szCs w:val="32"/>
          <w:lang w:val="en-US" w:eastAsia="zh-CN"/>
        </w:rPr>
        <w:t>共129m</w:t>
      </w:r>
      <w:r>
        <w:rPr>
          <w:rFonts w:hint="eastAsia" w:ascii="仿宋" w:hAnsi="仿宋" w:eastAsia="仿宋" w:cs="仿宋"/>
          <w:spacing w:val="6"/>
          <w:sz w:val="32"/>
          <w:szCs w:val="32"/>
          <w:vertAlign w:val="superscript"/>
          <w:lang w:val="en-US" w:eastAsia="zh-CN"/>
        </w:rPr>
        <w:t>2</w:t>
      </w:r>
      <w:r>
        <w:rPr>
          <w:rFonts w:hint="eastAsia" w:ascii="仿宋" w:hAnsi="仿宋" w:eastAsia="仿宋" w:cs="仿宋"/>
          <w:spacing w:val="6"/>
          <w:sz w:val="32"/>
          <w:szCs w:val="32"/>
          <w:vertAlign w:val="baseline"/>
          <w:lang w:val="en-US" w:eastAsia="zh-CN"/>
        </w:rPr>
        <w:t xml:space="preserve"> ,</w:t>
      </w:r>
      <w:r>
        <w:rPr>
          <w:rFonts w:ascii="仿宋" w:hAnsi="仿宋" w:eastAsia="仿宋" w:cs="仿宋"/>
          <w:spacing w:val="5"/>
          <w:sz w:val="32"/>
          <w:szCs w:val="32"/>
          <w:lang w:eastAsia="zh-CN"/>
        </w:rPr>
        <w:t xml:space="preserve">室内 </w:t>
      </w:r>
      <w:r>
        <w:rPr>
          <w:rFonts w:hint="eastAsia" w:ascii="仿宋" w:hAnsi="仿宋" w:eastAsia="仿宋" w:cs="仿宋"/>
          <w:spacing w:val="5"/>
          <w:sz w:val="32"/>
          <w:szCs w:val="32"/>
          <w:lang w:val="en-US" w:eastAsia="zh-CN"/>
        </w:rPr>
        <w:t>12</w:t>
      </w:r>
      <w:r>
        <w:rPr>
          <w:rFonts w:ascii="仿宋" w:hAnsi="仿宋" w:eastAsia="仿宋" w:cs="仿宋"/>
          <w:spacing w:val="5"/>
          <w:sz w:val="32"/>
          <w:szCs w:val="32"/>
          <w:lang w:eastAsia="zh-CN"/>
        </w:rPr>
        <w:t>m×</w:t>
      </w:r>
      <w:r>
        <w:rPr>
          <w:rFonts w:hint="eastAsia" w:ascii="仿宋" w:hAnsi="仿宋" w:eastAsia="仿宋" w:cs="仿宋"/>
          <w:spacing w:val="5"/>
          <w:sz w:val="32"/>
          <w:szCs w:val="32"/>
          <w:lang w:val="en-US" w:eastAsia="zh-CN"/>
        </w:rPr>
        <w:t>1</w:t>
      </w:r>
      <w:r>
        <w:rPr>
          <w:rFonts w:ascii="仿宋" w:hAnsi="仿宋" w:eastAsia="仿宋" w:cs="仿宋"/>
          <w:spacing w:val="5"/>
          <w:sz w:val="32"/>
          <w:szCs w:val="32"/>
          <w:lang w:eastAsia="zh-CN"/>
        </w:rPr>
        <w:t>0m、室外</w:t>
      </w:r>
      <w:r>
        <w:rPr>
          <w:rFonts w:hint="eastAsia" w:ascii="仿宋" w:hAnsi="仿宋" w:eastAsia="仿宋" w:cs="仿宋"/>
          <w:spacing w:val="5"/>
          <w:sz w:val="32"/>
          <w:szCs w:val="32"/>
          <w:lang w:val="en-US" w:eastAsia="zh-CN"/>
        </w:rPr>
        <w:t>3</w:t>
      </w:r>
      <w:r>
        <w:rPr>
          <w:rFonts w:ascii="仿宋" w:hAnsi="仿宋" w:eastAsia="仿宋" w:cs="仿宋"/>
          <w:spacing w:val="5"/>
          <w:sz w:val="32"/>
          <w:szCs w:val="32"/>
          <w:lang w:eastAsia="zh-CN"/>
        </w:rPr>
        <w:t>m×</w:t>
      </w:r>
      <w:r>
        <w:rPr>
          <w:rFonts w:hint="eastAsia" w:ascii="仿宋" w:hAnsi="仿宋" w:eastAsia="仿宋" w:cs="仿宋"/>
          <w:spacing w:val="5"/>
          <w:sz w:val="32"/>
          <w:szCs w:val="32"/>
          <w:lang w:val="en-US" w:eastAsia="zh-CN"/>
        </w:rPr>
        <w:t>3</w:t>
      </w:r>
      <w:r>
        <w:rPr>
          <w:rFonts w:ascii="仿宋" w:hAnsi="仿宋" w:eastAsia="仿宋" w:cs="仿宋"/>
          <w:spacing w:val="5"/>
          <w:sz w:val="32"/>
          <w:szCs w:val="32"/>
          <w:lang w:eastAsia="zh-CN"/>
        </w:rPr>
        <w:t>m×</w:t>
      </w:r>
      <w:r>
        <w:rPr>
          <w:rFonts w:hint="eastAsia" w:ascii="仿宋" w:hAnsi="仿宋" w:eastAsia="仿宋" w:cs="仿宋"/>
          <w:spacing w:val="5"/>
          <w:sz w:val="32"/>
          <w:szCs w:val="32"/>
          <w:lang w:val="en-US" w:eastAsia="zh-CN"/>
        </w:rPr>
        <w:t>3</w:t>
      </w:r>
      <w:r>
        <w:rPr>
          <w:rFonts w:hint="eastAsia" w:ascii="仿宋" w:hAnsi="仿宋" w:eastAsia="仿宋" w:cs="仿宋"/>
          <w:spacing w:val="5"/>
          <w:sz w:val="32"/>
          <w:szCs w:val="32"/>
          <w:lang w:eastAsia="zh-CN"/>
        </w:rPr>
        <w:t>。其中室内</w:t>
      </w:r>
      <w:r>
        <w:rPr>
          <w:rFonts w:ascii="仿宋" w:hAnsi="仿宋" w:eastAsia="仿宋" w:cs="仿宋"/>
          <w:spacing w:val="5"/>
          <w:sz w:val="32"/>
          <w:szCs w:val="32"/>
          <w:lang w:eastAsia="zh-CN"/>
        </w:rPr>
        <w:t>工位数量</w:t>
      </w:r>
      <w:r>
        <w:rPr>
          <w:rFonts w:hint="eastAsia" w:ascii="仿宋" w:hAnsi="仿宋" w:eastAsia="仿宋" w:cs="仿宋"/>
          <w:spacing w:val="5"/>
          <w:sz w:val="32"/>
          <w:szCs w:val="32"/>
          <w:lang w:val="en-US" w:eastAsia="zh-CN"/>
        </w:rPr>
        <w:t>4</w:t>
      </w:r>
      <w:r>
        <w:rPr>
          <w:rFonts w:ascii="仿宋" w:hAnsi="仿宋" w:eastAsia="仿宋" w:cs="仿宋"/>
          <w:spacing w:val="5"/>
          <w:sz w:val="32"/>
          <w:szCs w:val="32"/>
          <w:lang w:eastAsia="zh-CN"/>
        </w:rPr>
        <w:t xml:space="preserve">，每个工位的面积 </w:t>
      </w:r>
      <w:r>
        <w:rPr>
          <w:rFonts w:hint="eastAsia" w:ascii="仿宋" w:hAnsi="仿宋" w:eastAsia="仿宋" w:cs="仿宋"/>
          <w:spacing w:val="5"/>
          <w:sz w:val="32"/>
          <w:szCs w:val="32"/>
          <w:lang w:val="en-US" w:eastAsia="zh-CN"/>
        </w:rPr>
        <w:t>16m</w:t>
      </w:r>
      <w:r>
        <w:rPr>
          <w:rFonts w:hint="eastAsia" w:ascii="仿宋" w:hAnsi="仿宋" w:eastAsia="仿宋" w:cs="仿宋"/>
          <w:spacing w:val="6"/>
          <w:sz w:val="32"/>
          <w:szCs w:val="32"/>
          <w:vertAlign w:val="superscript"/>
          <w:lang w:val="en-US" w:eastAsia="zh-CN"/>
        </w:rPr>
        <w:t>2</w:t>
      </w:r>
      <w:r>
        <w:rPr>
          <w:rFonts w:ascii="仿宋" w:hAnsi="仿宋" w:eastAsia="仿宋" w:cs="仿宋"/>
          <w:spacing w:val="5"/>
          <w:sz w:val="32"/>
          <w:szCs w:val="32"/>
          <w:lang w:eastAsia="zh-CN"/>
        </w:rPr>
        <w:t>（</w:t>
      </w:r>
      <w:r>
        <w:rPr>
          <w:rFonts w:hint="eastAsia" w:ascii="仿宋" w:hAnsi="仿宋" w:eastAsia="仿宋" w:cs="仿宋"/>
          <w:spacing w:val="5"/>
          <w:sz w:val="32"/>
          <w:szCs w:val="32"/>
          <w:lang w:val="en-US" w:eastAsia="zh-CN"/>
        </w:rPr>
        <w:t>4</w:t>
      </w:r>
      <w:r>
        <w:rPr>
          <w:rFonts w:ascii="仿宋" w:hAnsi="仿宋" w:eastAsia="仿宋" w:cs="仿宋"/>
          <w:spacing w:val="5"/>
          <w:sz w:val="32"/>
          <w:szCs w:val="32"/>
          <w:lang w:eastAsia="zh-CN"/>
        </w:rPr>
        <w:t>m×</w:t>
      </w:r>
      <w:r>
        <w:rPr>
          <w:rFonts w:hint="eastAsia" w:ascii="仿宋" w:hAnsi="仿宋" w:eastAsia="仿宋" w:cs="仿宋"/>
          <w:spacing w:val="5"/>
          <w:sz w:val="32"/>
          <w:szCs w:val="32"/>
          <w:lang w:val="en-US" w:eastAsia="zh-CN"/>
        </w:rPr>
        <w:t>4</w:t>
      </w:r>
      <w:r>
        <w:rPr>
          <w:rFonts w:ascii="仿宋" w:hAnsi="仿宋" w:eastAsia="仿宋" w:cs="仿宋"/>
          <w:spacing w:val="5"/>
          <w:sz w:val="32"/>
          <w:szCs w:val="32"/>
          <w:lang w:eastAsia="zh-CN"/>
        </w:rPr>
        <w:t>m）</w:t>
      </w:r>
      <w:r>
        <w:rPr>
          <w:rFonts w:hint="eastAsia" w:ascii="仿宋" w:hAnsi="仿宋" w:eastAsia="仿宋" w:cs="仿宋"/>
          <w:spacing w:val="5"/>
          <w:sz w:val="32"/>
          <w:szCs w:val="32"/>
          <w:lang w:eastAsia="zh-CN"/>
        </w:rPr>
        <w:t>。室内场地</w:t>
      </w:r>
      <w:r>
        <w:rPr>
          <w:rFonts w:ascii="仿宋" w:hAnsi="仿宋" w:eastAsia="仿宋" w:cs="仿宋"/>
          <w:spacing w:val="6"/>
          <w:sz w:val="32"/>
          <w:szCs w:val="32"/>
          <w:lang w:eastAsia="zh-CN"/>
        </w:rPr>
        <w:t>设裁判工作区、检录区、选手候赛区、技术服务区和物料区</w:t>
      </w:r>
      <w:r>
        <w:rPr>
          <w:rFonts w:ascii="仿宋" w:hAnsi="仿宋" w:eastAsia="仿宋" w:cs="仿宋"/>
          <w:spacing w:val="5"/>
          <w:sz w:val="32"/>
          <w:szCs w:val="32"/>
          <w:lang w:eastAsia="zh-CN"/>
        </w:rPr>
        <w:t>等。</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jc w:val="both"/>
        <w:textAlignment w:val="baseline"/>
        <w:rPr>
          <w:rFonts w:ascii="仿宋" w:hAnsi="仿宋" w:eastAsia="仿宋" w:cs="仿宋"/>
          <w:spacing w:val="5"/>
          <w:sz w:val="32"/>
          <w:szCs w:val="32"/>
          <w:lang w:eastAsia="zh-CN"/>
        </w:rPr>
      </w:pPr>
      <w:r>
        <w:rPr>
          <w:rFonts w:hint="eastAsia" w:ascii="仿宋" w:hAnsi="仿宋" w:eastAsia="仿宋" w:cs="仿宋"/>
          <w:spacing w:val="5"/>
          <w:sz w:val="32"/>
          <w:szCs w:val="32"/>
          <w:lang w:eastAsia="zh-CN"/>
        </w:rPr>
        <w:t>室内场地还需</w:t>
      </w:r>
      <w:r>
        <w:rPr>
          <w:rFonts w:ascii="仿宋" w:hAnsi="仿宋" w:eastAsia="仿宋" w:cs="仿宋"/>
          <w:spacing w:val="5"/>
          <w:sz w:val="32"/>
          <w:szCs w:val="32"/>
          <w:lang w:eastAsia="zh-CN"/>
        </w:rPr>
        <w:t>满足以下要求：</w:t>
      </w:r>
    </w:p>
    <w:p>
      <w:pPr>
        <w:pStyle w:val="3"/>
        <w:bidi w:val="0"/>
        <w:ind w:firstLine="660" w:firstLineChars="200"/>
        <w:outlineLvl w:val="2"/>
        <w:rPr>
          <w:rFonts w:ascii="仿宋" w:hAnsi="仿宋" w:eastAsia="仿宋" w:cs="仿宋"/>
          <w:snapToGrid w:val="0"/>
          <w:color w:val="000000"/>
          <w:spacing w:val="5"/>
          <w:sz w:val="32"/>
          <w:szCs w:val="32"/>
          <w:lang w:val="en-US" w:eastAsia="zh-CN" w:bidi="ar-SA"/>
        </w:rPr>
      </w:pPr>
      <w:bookmarkStart w:id="71" w:name="_Toc30178"/>
      <w:r>
        <w:rPr>
          <w:rFonts w:ascii="仿宋" w:hAnsi="仿宋" w:eastAsia="仿宋" w:cs="仿宋"/>
          <w:snapToGrid w:val="0"/>
          <w:color w:val="000000"/>
          <w:spacing w:val="5"/>
          <w:sz w:val="32"/>
          <w:szCs w:val="32"/>
          <w:lang w:val="en-US" w:eastAsia="zh-CN" w:bidi="ar-SA"/>
        </w:rPr>
        <w:t>1.竞赛场地照明应充足、柔和；</w:t>
      </w:r>
      <w:bookmarkEnd w:id="71"/>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jc w:val="both"/>
        <w:textAlignment w:val="baseline"/>
        <w:rPr>
          <w:rFonts w:ascii="仿宋" w:hAnsi="仿宋" w:eastAsia="仿宋" w:cs="仿宋"/>
          <w:spacing w:val="5"/>
          <w:sz w:val="32"/>
          <w:szCs w:val="32"/>
          <w:lang w:eastAsia="zh-CN"/>
        </w:rPr>
      </w:pPr>
      <w:r>
        <w:rPr>
          <w:rFonts w:ascii="仿宋" w:hAnsi="仿宋" w:eastAsia="仿宋" w:cs="仿宋"/>
          <w:spacing w:val="5"/>
          <w:sz w:val="32"/>
          <w:szCs w:val="32"/>
          <w:lang w:eastAsia="zh-CN"/>
        </w:rPr>
        <w:t>2.赛场必须留有安全通道。竞赛前必须明确告诉选手和裁判员安全通道和安全门位置；</w:t>
      </w:r>
    </w:p>
    <w:p>
      <w:pPr>
        <w:pStyle w:val="3"/>
        <w:bidi w:val="0"/>
        <w:ind w:firstLine="660" w:firstLineChars="200"/>
        <w:outlineLvl w:val="2"/>
        <w:rPr>
          <w:rFonts w:ascii="仿宋" w:hAnsi="仿宋" w:eastAsia="仿宋" w:cs="仿宋"/>
          <w:snapToGrid w:val="0"/>
          <w:color w:val="000000"/>
          <w:spacing w:val="5"/>
          <w:sz w:val="32"/>
          <w:szCs w:val="32"/>
          <w:lang w:val="en-US" w:eastAsia="zh-CN" w:bidi="ar-SA"/>
        </w:rPr>
      </w:pPr>
      <w:bookmarkStart w:id="72" w:name="_Toc7673"/>
      <w:r>
        <w:rPr>
          <w:rFonts w:hint="eastAsia" w:ascii="仿宋" w:hAnsi="仿宋" w:eastAsia="仿宋" w:cs="仿宋"/>
          <w:snapToGrid w:val="0"/>
          <w:color w:val="000000"/>
          <w:spacing w:val="5"/>
          <w:sz w:val="32"/>
          <w:szCs w:val="32"/>
          <w:lang w:val="en-US" w:eastAsia="zh-CN" w:bidi="ar-SA"/>
        </w:rPr>
        <w:t>3</w:t>
      </w:r>
      <w:r>
        <w:rPr>
          <w:rFonts w:ascii="仿宋" w:hAnsi="仿宋" w:eastAsia="仿宋" w:cs="仿宋"/>
          <w:snapToGrid w:val="0"/>
          <w:color w:val="000000"/>
          <w:spacing w:val="5"/>
          <w:sz w:val="32"/>
          <w:szCs w:val="32"/>
          <w:lang w:val="en-US" w:eastAsia="zh-CN" w:bidi="ar-SA"/>
        </w:rPr>
        <w:t>.</w:t>
      </w:r>
      <w:r>
        <w:rPr>
          <w:rFonts w:hint="eastAsia" w:ascii="仿宋" w:hAnsi="仿宋" w:eastAsia="仿宋" w:cs="仿宋"/>
          <w:snapToGrid w:val="0"/>
          <w:color w:val="000000"/>
          <w:spacing w:val="5"/>
          <w:sz w:val="32"/>
          <w:szCs w:val="32"/>
          <w:lang w:val="en-US" w:eastAsia="zh-CN" w:bidi="ar-SA"/>
        </w:rPr>
        <w:t>赛场必须配备灭火设备，并置于显著位置。</w:t>
      </w:r>
      <w:bookmarkEnd w:id="72"/>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jc w:val="both"/>
        <w:textAlignment w:val="baseline"/>
        <w:rPr>
          <w:rFonts w:ascii="仿宋" w:hAnsi="仿宋" w:eastAsia="仿宋" w:cs="仿宋"/>
          <w:spacing w:val="5"/>
          <w:sz w:val="32"/>
          <w:szCs w:val="32"/>
          <w:lang w:eastAsia="zh-CN"/>
        </w:rPr>
      </w:pPr>
      <w:r>
        <w:rPr>
          <w:rFonts w:hint="eastAsia" w:ascii="仿宋" w:hAnsi="仿宋" w:eastAsia="仿宋" w:cs="仿宋"/>
          <w:spacing w:val="5"/>
          <w:sz w:val="32"/>
          <w:szCs w:val="32"/>
          <w:lang w:eastAsia="zh-CN"/>
        </w:rPr>
        <w:t>4</w:t>
      </w:r>
      <w:r>
        <w:rPr>
          <w:rFonts w:ascii="仿宋" w:hAnsi="仿宋" w:eastAsia="仿宋" w:cs="仿宋"/>
          <w:spacing w:val="5"/>
          <w:sz w:val="32"/>
          <w:szCs w:val="32"/>
          <w:lang w:eastAsia="zh-CN"/>
        </w:rPr>
        <w:t>.根据赛项特点，</w:t>
      </w:r>
      <w:r>
        <w:rPr>
          <w:rFonts w:hint="eastAsia" w:ascii="仿宋" w:hAnsi="仿宋" w:eastAsia="仿宋" w:cs="仿宋"/>
          <w:spacing w:val="5"/>
          <w:sz w:val="32"/>
          <w:szCs w:val="32"/>
          <w:lang w:eastAsia="zh-CN"/>
        </w:rPr>
        <w:t>竞赛工位</w:t>
      </w:r>
      <w:r>
        <w:rPr>
          <w:rFonts w:ascii="仿宋" w:hAnsi="仿宋" w:eastAsia="仿宋" w:cs="仿宋"/>
          <w:spacing w:val="5"/>
          <w:sz w:val="32"/>
          <w:szCs w:val="32"/>
          <w:lang w:eastAsia="zh-CN"/>
        </w:rPr>
        <w:t>用挡板隔离成</w:t>
      </w:r>
      <w:r>
        <w:rPr>
          <w:rFonts w:hint="eastAsia" w:ascii="仿宋" w:hAnsi="仿宋" w:eastAsia="仿宋" w:cs="仿宋"/>
          <w:spacing w:val="5"/>
          <w:sz w:val="32"/>
          <w:szCs w:val="32"/>
          <w:lang w:eastAsia="zh-CN"/>
        </w:rPr>
        <w:t>独立的竞赛单元</w:t>
      </w:r>
      <w:r>
        <w:rPr>
          <w:rFonts w:ascii="仿宋" w:hAnsi="仿宋" w:eastAsia="仿宋" w:cs="仿宋"/>
          <w:spacing w:val="5"/>
          <w:sz w:val="32"/>
          <w:szCs w:val="32"/>
          <w:lang w:eastAsia="zh-CN"/>
        </w:rPr>
        <w:t>，确保选手独立开展比赛，不受外界影响</w:t>
      </w:r>
      <w:r>
        <w:rPr>
          <w:rFonts w:hint="eastAsia" w:ascii="仿宋" w:hAnsi="仿宋" w:eastAsia="仿宋" w:cs="仿宋"/>
          <w:spacing w:val="5"/>
          <w:sz w:val="32"/>
          <w:szCs w:val="32"/>
          <w:lang w:eastAsia="zh-CN"/>
        </w:rPr>
        <w:t>。</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jc w:val="both"/>
        <w:textAlignment w:val="baseline"/>
        <w:rPr>
          <w:rFonts w:ascii="仿宋" w:hAnsi="仿宋" w:eastAsia="仿宋" w:cs="仿宋"/>
          <w:spacing w:val="5"/>
          <w:sz w:val="32"/>
          <w:szCs w:val="32"/>
          <w:lang w:eastAsia="zh-CN"/>
        </w:rPr>
      </w:pPr>
      <w:r>
        <w:rPr>
          <w:rFonts w:hint="eastAsia" w:ascii="仿宋" w:hAnsi="仿宋" w:eastAsia="仿宋" w:cs="仿宋"/>
          <w:spacing w:val="5"/>
          <w:sz w:val="32"/>
          <w:szCs w:val="32"/>
          <w:lang w:eastAsia="zh-CN"/>
        </w:rPr>
        <w:t>5</w:t>
      </w:r>
      <w:r>
        <w:rPr>
          <w:rFonts w:ascii="仿宋" w:hAnsi="仿宋" w:eastAsia="仿宋" w:cs="仿宋"/>
          <w:spacing w:val="5"/>
          <w:sz w:val="32"/>
          <w:szCs w:val="32"/>
          <w:lang w:eastAsia="zh-CN"/>
        </w:rPr>
        <w:t>.赛场设维修服务、医疗、生活补给站等公共服务区，为选手和赛场人员提供服务。</w:t>
      </w:r>
    </w:p>
    <w:p>
      <w:pPr>
        <w:spacing w:before="169" w:line="228" w:lineRule="auto"/>
        <w:ind w:firstLine="660" w:firstLineChars="200"/>
        <w:outlineLvl w:val="1"/>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pPr>
      <w:bookmarkStart w:id="73" w:name="_Toc19213"/>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（二）场地布局图</w:t>
      </w:r>
      <w:bookmarkEnd w:id="73"/>
    </w:p>
    <w:p>
      <w:pPr>
        <w:ind w:firstLine="420"/>
        <w:rPr>
          <w:rFonts w:eastAsiaTheme="minorEastAsia"/>
          <w:lang w:eastAsia="zh-CN"/>
        </w:rPr>
      </w:pP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jc w:val="both"/>
        <w:textAlignment w:val="baseline"/>
        <w:rPr>
          <w:rFonts w:hint="eastAsia" w:ascii="仿宋" w:hAnsi="仿宋" w:eastAsia="仿宋" w:cs="仿宋"/>
          <w:spacing w:val="5"/>
          <w:sz w:val="32"/>
          <w:szCs w:val="32"/>
          <w:lang w:val="en-US" w:eastAsia="zh-CN"/>
        </w:rPr>
      </w:pPr>
      <w:r>
        <w:rPr>
          <w:rFonts w:hint="eastAsia" w:ascii="仿宋" w:hAnsi="仿宋" w:eastAsia="仿宋" w:cs="仿宋"/>
          <w:spacing w:val="5"/>
          <w:sz w:val="32"/>
          <w:szCs w:val="32"/>
          <w:lang w:val="en-US" w:eastAsia="zh-CN"/>
        </w:rPr>
        <w:t>仅限本项目场地规划，如图示例。</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0" w:firstLineChars="200"/>
        <w:jc w:val="both"/>
        <w:textAlignment w:val="baseline"/>
        <w:rPr>
          <w:rFonts w:hint="default" w:ascii="仿宋" w:hAnsi="仿宋" w:eastAsia="仿宋" w:cs="仿宋"/>
          <w:spacing w:val="5"/>
          <w:sz w:val="32"/>
          <w:szCs w:val="32"/>
          <w:lang w:val="en-US" w:eastAsia="zh-CN"/>
        </w:rPr>
      </w:pPr>
    </w:p>
    <w:p>
      <w:pPr>
        <w:jc w:val="center"/>
        <w:rPr>
          <w:rFonts w:hint="eastAsia" w:eastAsia="宋体"/>
          <w:b/>
          <w:bCs/>
          <w:lang w:eastAsia="zh-CN"/>
        </w:rPr>
      </w:pPr>
      <w:r>
        <w:rPr>
          <w:rFonts w:hint="eastAsia" w:eastAsia="宋体"/>
          <w:b/>
          <w:bCs/>
          <w:lang w:eastAsia="zh-CN"/>
        </w:rPr>
        <w:drawing>
          <wp:inline distT="0" distB="0" distL="114300" distR="114300">
            <wp:extent cx="5753735" cy="3335655"/>
            <wp:effectExtent l="0" t="0" r="12065" b="4445"/>
            <wp:docPr id="1" name="图片 1" descr="9251b14dce2927716128c9b6be8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251b14dce2927716128c9b6be80512"/>
                    <pic:cNvPicPr>
                      <a:picLocks noChangeAspect="1"/>
                    </pic:cNvPicPr>
                  </pic:nvPicPr>
                  <pic:blipFill>
                    <a:blip r:embed="rId10"/>
                    <a:stretch>
                      <a:fillRect/>
                    </a:stretch>
                  </pic:blipFill>
                  <pic:spPr>
                    <a:xfrm>
                      <a:off x="0" y="0"/>
                      <a:ext cx="5753735" cy="3335655"/>
                    </a:xfrm>
                    <a:prstGeom prst="rect">
                      <a:avLst/>
                    </a:prstGeom>
                  </pic:spPr>
                </pic:pic>
              </a:graphicData>
            </a:graphic>
          </wp:inline>
        </w:drawing>
      </w:r>
    </w:p>
    <w:p>
      <w:pPr>
        <w:pStyle w:val="5"/>
        <w:spacing w:after="0" w:line="240" w:lineRule="auto"/>
        <w:ind w:left="0" w:leftChars="0"/>
        <w:jc w:val="center"/>
      </w:pPr>
    </w:p>
    <w:p>
      <w:pPr>
        <w:pStyle w:val="5"/>
        <w:spacing w:after="0" w:line="240" w:lineRule="auto"/>
        <w:ind w:left="0" w:leftChars="0"/>
        <w:jc w:val="center"/>
      </w:pPr>
    </w:p>
    <w:p>
      <w:pPr>
        <w:spacing w:before="266" w:line="226" w:lineRule="auto"/>
        <w:ind w:left="977"/>
      </w:pPr>
      <w:r>
        <w:drawing>
          <wp:inline distT="0" distB="0" distL="114300" distR="114300">
            <wp:extent cx="3866515" cy="3213735"/>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11"/>
                    <a:srcRect r="-1433" b="11101"/>
                    <a:stretch>
                      <a:fillRect/>
                    </a:stretch>
                  </pic:blipFill>
                  <pic:spPr>
                    <a:xfrm>
                      <a:off x="0" y="0"/>
                      <a:ext cx="3866515" cy="3213735"/>
                    </a:xfrm>
                    <a:prstGeom prst="rect">
                      <a:avLst/>
                    </a:prstGeom>
                    <a:noFill/>
                    <a:ln>
                      <a:noFill/>
                    </a:ln>
                  </pic:spPr>
                </pic:pic>
              </a:graphicData>
            </a:graphic>
          </wp:inline>
        </w:drawing>
      </w:r>
    </w:p>
    <w:p>
      <w:pPr>
        <w:spacing w:before="266" w:line="226" w:lineRule="auto"/>
        <w:ind w:left="977"/>
        <w:rPr>
          <w:rFonts w:hint="default" w:ascii="仿宋" w:hAnsi="仿宋" w:eastAsia="仿宋" w:cs="仿宋"/>
          <w:spacing w:val="7"/>
          <w:sz w:val="31"/>
          <w:szCs w:val="31"/>
          <w:lang w:val="en-US" w:eastAsia="zh-CN"/>
        </w:rPr>
      </w:pPr>
      <w:r>
        <w:rPr>
          <w:rFonts w:hint="eastAsia" w:ascii="仿宋" w:hAnsi="仿宋" w:eastAsia="仿宋" w:cs="仿宋"/>
          <w:spacing w:val="7"/>
          <w:sz w:val="31"/>
          <w:szCs w:val="31"/>
          <w:lang w:val="en-US" w:eastAsia="zh-CN"/>
        </w:rPr>
        <w:t>飞行场地布局立体示意图（此图为1个飞行区）</w:t>
      </w:r>
    </w:p>
    <w:p>
      <w:pPr>
        <w:spacing w:before="266" w:line="226" w:lineRule="auto"/>
        <w:ind w:left="977"/>
        <w:rPr>
          <w:rFonts w:ascii="仿宋" w:hAnsi="仿宋" w:eastAsia="仿宋" w:cs="仿宋"/>
          <w:sz w:val="31"/>
          <w:szCs w:val="31"/>
        </w:rPr>
      </w:pPr>
      <w:r>
        <w:rPr>
          <w:rFonts w:ascii="仿宋" w:hAnsi="仿宋" w:eastAsia="仿宋" w:cs="仿宋"/>
          <w:spacing w:val="7"/>
          <w:sz w:val="31"/>
          <w:szCs w:val="31"/>
        </w:rPr>
        <w:t>注：最终以场地实际布局为准。</w:t>
      </w:r>
    </w:p>
    <w:p>
      <w:pPr>
        <w:pStyle w:val="5"/>
        <w:spacing w:after="0" w:line="240" w:lineRule="auto"/>
        <w:ind w:left="0" w:leftChars="0"/>
        <w:jc w:val="center"/>
      </w:pPr>
    </w:p>
    <w:p>
      <w:pPr>
        <w:pStyle w:val="5"/>
        <w:outlineLvl w:val="1"/>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pPr>
      <w:bookmarkStart w:id="74" w:name="_Toc27319"/>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（三）基础设施清单</w:t>
      </w:r>
      <w:bookmarkEnd w:id="74"/>
    </w:p>
    <w:p>
      <w:pPr>
        <w:pStyle w:val="3"/>
        <w:bidi w:val="0"/>
        <w:ind w:firstLine="660" w:firstLineChars="200"/>
        <w:rPr>
          <w:rFonts w:ascii="仿宋" w:hAnsi="仿宋" w:eastAsia="仿宋" w:cs="仿宋"/>
          <w:snapToGrid w:val="0"/>
          <w:color w:val="000000"/>
          <w:spacing w:val="5"/>
          <w:position w:val="24"/>
          <w:sz w:val="32"/>
          <w:szCs w:val="32"/>
          <w:lang w:val="en-US" w:eastAsia="zh-CN" w:bidi="ar-SA"/>
        </w:rPr>
      </w:pPr>
      <w:r>
        <w:rPr>
          <w:rFonts w:hint="eastAsia" w:ascii="仿宋" w:hAnsi="仿宋" w:eastAsia="仿宋" w:cs="仿宋"/>
          <w:snapToGrid w:val="0"/>
          <w:color w:val="000000"/>
          <w:spacing w:val="5"/>
          <w:position w:val="24"/>
          <w:sz w:val="32"/>
          <w:szCs w:val="32"/>
          <w:lang w:val="en-US" w:eastAsia="zh-CN" w:bidi="ar-SA"/>
        </w:rPr>
        <w:t>1.赛场工位</w:t>
      </w:r>
      <w:r>
        <w:rPr>
          <w:rFonts w:ascii="仿宋" w:hAnsi="仿宋" w:eastAsia="仿宋" w:cs="仿宋"/>
          <w:snapToGrid w:val="0"/>
          <w:color w:val="000000"/>
          <w:spacing w:val="5"/>
          <w:position w:val="24"/>
          <w:sz w:val="32"/>
          <w:szCs w:val="32"/>
          <w:lang w:val="en-US" w:eastAsia="zh-CN" w:bidi="ar-SA"/>
        </w:rPr>
        <w:t>设施设备</w:t>
      </w:r>
    </w:p>
    <w:p>
      <w:pPr>
        <w:spacing w:line="98" w:lineRule="exact"/>
        <w:ind w:firstLine="420"/>
        <w:rPr>
          <w:lang w:eastAsia="zh-CN"/>
        </w:rPr>
      </w:pPr>
    </w:p>
    <w:tbl>
      <w:tblPr>
        <w:tblStyle w:val="15"/>
        <w:tblW w:w="843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7"/>
        <w:gridCol w:w="3120"/>
        <w:gridCol w:w="2196"/>
        <w:gridCol w:w="1161"/>
        <w:gridCol w:w="97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6" w:hRule="atLeast"/>
          <w:jc w:val="center"/>
        </w:trPr>
        <w:tc>
          <w:tcPr>
            <w:tcW w:w="987"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序号</w:t>
            </w:r>
          </w:p>
        </w:tc>
        <w:tc>
          <w:tcPr>
            <w:tcW w:w="3120"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设备名称</w:t>
            </w:r>
          </w:p>
        </w:tc>
        <w:tc>
          <w:tcPr>
            <w:tcW w:w="2196"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型号</w:t>
            </w:r>
          </w:p>
        </w:tc>
        <w:tc>
          <w:tcPr>
            <w:tcW w:w="1161"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单位</w:t>
            </w:r>
          </w:p>
        </w:tc>
        <w:tc>
          <w:tcPr>
            <w:tcW w:w="97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数量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987"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1</w:t>
            </w:r>
          </w:p>
        </w:tc>
        <w:tc>
          <w:tcPr>
            <w:tcW w:w="3120"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493" w:leftChars="114" w:right="0" w:hanging="254" w:hangingChars="1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多旋翼无人机检测与</w:t>
            </w:r>
            <w:r>
              <w:rPr>
                <w:rFonts w:hint="eastAsia" w:ascii="宋体" w:hAnsi="宋体" w:eastAsia="宋体" w:cs="宋体"/>
                <w:spacing w:val="7"/>
                <w:sz w:val="24"/>
                <w:szCs w:val="24"/>
                <w:lang w:val="en-US" w:eastAsia="zh-CN"/>
              </w:rPr>
              <w:t xml:space="preserve">          </w:t>
            </w:r>
            <w:r>
              <w:rPr>
                <w:rFonts w:hint="eastAsia" w:ascii="宋体" w:hAnsi="宋体" w:eastAsia="宋体" w:cs="宋体"/>
                <w:spacing w:val="7"/>
                <w:sz w:val="24"/>
                <w:szCs w:val="24"/>
                <w:lang w:eastAsia="zh-CN"/>
              </w:rPr>
              <w:t>维修工作站</w:t>
            </w:r>
          </w:p>
        </w:tc>
        <w:tc>
          <w:tcPr>
            <w:tcW w:w="21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MY—JXZNT-01</w:t>
            </w:r>
          </w:p>
        </w:tc>
        <w:tc>
          <w:tcPr>
            <w:tcW w:w="1161"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套</w:t>
            </w:r>
          </w:p>
        </w:tc>
        <w:tc>
          <w:tcPr>
            <w:tcW w:w="972"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5" w:hRule="atLeast"/>
          <w:jc w:val="center"/>
        </w:trPr>
        <w:tc>
          <w:tcPr>
            <w:tcW w:w="987"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2</w:t>
            </w:r>
          </w:p>
        </w:tc>
        <w:tc>
          <w:tcPr>
            <w:tcW w:w="3120"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四旋翼无人机装调套装</w:t>
            </w:r>
          </w:p>
        </w:tc>
        <w:tc>
          <w:tcPr>
            <w:tcW w:w="21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MY—ZT450A</w:t>
            </w:r>
          </w:p>
        </w:tc>
        <w:tc>
          <w:tcPr>
            <w:tcW w:w="1161"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套</w:t>
            </w:r>
          </w:p>
        </w:tc>
        <w:tc>
          <w:tcPr>
            <w:tcW w:w="972"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987"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3</w:t>
            </w:r>
          </w:p>
        </w:tc>
        <w:tc>
          <w:tcPr>
            <w:tcW w:w="3120"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调试计算机</w:t>
            </w:r>
          </w:p>
        </w:tc>
        <w:tc>
          <w:tcPr>
            <w:tcW w:w="21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eastAsia="zh-CN"/>
              </w:rPr>
            </w:pPr>
          </w:p>
        </w:tc>
        <w:tc>
          <w:tcPr>
            <w:tcW w:w="1161"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台</w:t>
            </w:r>
          </w:p>
        </w:tc>
        <w:tc>
          <w:tcPr>
            <w:tcW w:w="972"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 w:hRule="atLeast"/>
          <w:jc w:val="center"/>
        </w:trPr>
        <w:tc>
          <w:tcPr>
            <w:tcW w:w="987"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4</w:t>
            </w:r>
          </w:p>
        </w:tc>
        <w:tc>
          <w:tcPr>
            <w:tcW w:w="3120"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无人机装调工作台</w:t>
            </w:r>
          </w:p>
        </w:tc>
        <w:tc>
          <w:tcPr>
            <w:tcW w:w="21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eastAsia="zh-CN"/>
              </w:rPr>
            </w:pPr>
          </w:p>
        </w:tc>
        <w:tc>
          <w:tcPr>
            <w:tcW w:w="1161"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张</w:t>
            </w:r>
          </w:p>
        </w:tc>
        <w:tc>
          <w:tcPr>
            <w:tcW w:w="972"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jc w:val="center"/>
        </w:trPr>
        <w:tc>
          <w:tcPr>
            <w:tcW w:w="987"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5</w:t>
            </w:r>
          </w:p>
        </w:tc>
        <w:tc>
          <w:tcPr>
            <w:tcW w:w="3120"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安全飞行区配套装置</w:t>
            </w:r>
          </w:p>
        </w:tc>
        <w:tc>
          <w:tcPr>
            <w:tcW w:w="21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eastAsia="zh-CN"/>
              </w:rPr>
            </w:pPr>
          </w:p>
        </w:tc>
        <w:tc>
          <w:tcPr>
            <w:tcW w:w="1161"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套</w:t>
            </w:r>
          </w:p>
        </w:tc>
        <w:tc>
          <w:tcPr>
            <w:tcW w:w="972"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jc w:val="center"/>
        </w:trPr>
        <w:tc>
          <w:tcPr>
            <w:tcW w:w="987"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6</w:t>
            </w:r>
          </w:p>
        </w:tc>
        <w:tc>
          <w:tcPr>
            <w:tcW w:w="3120"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无人机装调工具套装</w:t>
            </w:r>
          </w:p>
        </w:tc>
        <w:tc>
          <w:tcPr>
            <w:tcW w:w="21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eastAsia" w:ascii="宋体" w:hAnsi="宋体" w:eastAsia="宋体" w:cs="宋体"/>
                <w:spacing w:val="7"/>
                <w:sz w:val="24"/>
                <w:szCs w:val="24"/>
                <w:lang w:val="en-US" w:eastAsia="zh-CN"/>
              </w:rPr>
            </w:pPr>
          </w:p>
        </w:tc>
        <w:tc>
          <w:tcPr>
            <w:tcW w:w="1161"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套</w:t>
            </w:r>
          </w:p>
        </w:tc>
        <w:tc>
          <w:tcPr>
            <w:tcW w:w="972"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jc w:val="center"/>
        </w:trPr>
        <w:tc>
          <w:tcPr>
            <w:tcW w:w="987"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508" w:firstLineChars="200"/>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7</w:t>
            </w:r>
          </w:p>
        </w:tc>
        <w:tc>
          <w:tcPr>
            <w:tcW w:w="3120"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耗材（双面胶、扎带）</w:t>
            </w:r>
          </w:p>
        </w:tc>
        <w:tc>
          <w:tcPr>
            <w:tcW w:w="21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val="en-US" w:eastAsia="zh-CN"/>
              </w:rPr>
            </w:pPr>
          </w:p>
        </w:tc>
        <w:tc>
          <w:tcPr>
            <w:tcW w:w="1161"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批</w:t>
            </w:r>
          </w:p>
        </w:tc>
        <w:tc>
          <w:tcPr>
            <w:tcW w:w="972"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1</w:t>
            </w:r>
          </w:p>
        </w:tc>
      </w:tr>
    </w:tbl>
    <w:p>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leftChars="200"/>
        <w:jc w:val="both"/>
        <w:textAlignment w:val="auto"/>
        <w:rPr>
          <w:rFonts w:hint="eastAsia" w:ascii="宋体" w:hAnsi="宋体" w:eastAsia="宋体" w:cs="宋体"/>
          <w:spacing w:val="-6"/>
          <w:kern w:val="2"/>
          <w:sz w:val="28"/>
          <w:szCs w:val="28"/>
          <w:lang w:val="en-US" w:eastAsia="zh-CN" w:bidi="ar-SA"/>
        </w:rPr>
      </w:pPr>
      <w:r>
        <w:rPr>
          <w:rFonts w:hint="eastAsia" w:ascii="宋体" w:hAnsi="宋体" w:eastAsia="宋体" w:cs="宋体"/>
          <w:spacing w:val="-6"/>
          <w:kern w:val="2"/>
          <w:sz w:val="28"/>
          <w:szCs w:val="28"/>
          <w:lang w:val="en-US" w:eastAsia="zh-CN" w:bidi="ar-SA"/>
        </w:rPr>
        <w:t>2、裁判使用设备和工具</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9"/>
        <w:gridCol w:w="3054"/>
        <w:gridCol w:w="2196"/>
        <w:gridCol w:w="1164"/>
        <w:gridCol w:w="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69"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jc w:val="center"/>
              <w:textAlignment w:val="auto"/>
              <w:rPr>
                <w:rFonts w:hint="default"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序号</w:t>
            </w:r>
          </w:p>
        </w:tc>
        <w:tc>
          <w:tcPr>
            <w:tcW w:w="3054"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jc w:val="center"/>
              <w:textAlignment w:val="auto"/>
              <w:rPr>
                <w:rFonts w:hint="default"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设备名称</w:t>
            </w:r>
          </w:p>
        </w:tc>
        <w:tc>
          <w:tcPr>
            <w:tcW w:w="2196"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jc w:val="center"/>
              <w:textAlignment w:val="auto"/>
              <w:rPr>
                <w:rFonts w:hint="default"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型号</w:t>
            </w:r>
          </w:p>
        </w:tc>
        <w:tc>
          <w:tcPr>
            <w:tcW w:w="1164"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jc w:val="center"/>
              <w:textAlignment w:val="auto"/>
              <w:rPr>
                <w:rFonts w:hint="default"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单位</w:t>
            </w:r>
          </w:p>
        </w:tc>
        <w:tc>
          <w:tcPr>
            <w:tcW w:w="960"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jc w:val="center"/>
              <w:textAlignment w:val="auto"/>
              <w:rPr>
                <w:rFonts w:hint="default"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69"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jc w:val="center"/>
              <w:textAlignment w:val="auto"/>
              <w:rPr>
                <w:rFonts w:hint="default"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1</w:t>
            </w:r>
          </w:p>
        </w:tc>
        <w:tc>
          <w:tcPr>
            <w:tcW w:w="3054"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firstLine="228" w:firstLineChars="100"/>
              <w:jc w:val="left"/>
              <w:textAlignment w:val="auto"/>
              <w:rPr>
                <w:rFonts w:hint="default"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秒表</w:t>
            </w:r>
          </w:p>
        </w:tc>
        <w:tc>
          <w:tcPr>
            <w:tcW w:w="2196"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jc w:val="center"/>
              <w:textAlignment w:val="auto"/>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p>
        </w:tc>
        <w:tc>
          <w:tcPr>
            <w:tcW w:w="1164"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jc w:val="center"/>
              <w:textAlignment w:val="auto"/>
              <w:rPr>
                <w:rFonts w:hint="default"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块</w:t>
            </w:r>
          </w:p>
        </w:tc>
        <w:tc>
          <w:tcPr>
            <w:tcW w:w="960" w:type="dxa"/>
            <w:vAlign w:val="center"/>
          </w:tcPr>
          <w:p>
            <w:pPr>
              <w:pStyle w:val="5"/>
              <w:keepNext w:val="0"/>
              <w:keepLines w:val="0"/>
              <w:pageBreakBefore w:val="0"/>
              <w:widowControl w:val="0"/>
              <w:kinsoku/>
              <w:wordWrap/>
              <w:overflowPunct/>
              <w:topLinePunct w:val="0"/>
              <w:autoSpaceDE/>
              <w:autoSpaceDN/>
              <w:bidi w:val="0"/>
              <w:adjustRightInd/>
              <w:snapToGrid w:val="0"/>
              <w:spacing w:after="0" w:line="240" w:lineRule="auto"/>
              <w:ind w:left="0" w:leftChars="0"/>
              <w:jc w:val="center"/>
              <w:textAlignment w:val="auto"/>
              <w:rPr>
                <w:rFonts w:hint="default"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1</w:t>
            </w:r>
          </w:p>
        </w:tc>
      </w:tr>
    </w:tbl>
    <w:p>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uto"/>
        <w:ind w:leftChars="200"/>
        <w:jc w:val="both"/>
        <w:textAlignment w:val="auto"/>
        <w:rPr>
          <w:rFonts w:hint="eastAsia" w:ascii="宋体" w:hAnsi="宋体" w:eastAsia="宋体" w:cs="宋体"/>
          <w:spacing w:val="-6"/>
          <w:kern w:val="2"/>
          <w:sz w:val="28"/>
          <w:szCs w:val="28"/>
          <w:lang w:val="en-US" w:eastAsia="zh-CN" w:bidi="ar-SA"/>
        </w:rPr>
      </w:pPr>
      <w:r>
        <w:rPr>
          <w:rFonts w:hint="eastAsia" w:ascii="宋体" w:hAnsi="宋体" w:eastAsia="宋体" w:cs="宋体"/>
          <w:spacing w:val="-6"/>
          <w:kern w:val="2"/>
          <w:sz w:val="28"/>
          <w:szCs w:val="28"/>
          <w:lang w:val="en-US" w:eastAsia="zh-CN" w:bidi="ar-SA"/>
        </w:rPr>
        <w:t>3.选手需自带防护用品</w:t>
      </w:r>
    </w:p>
    <w:tbl>
      <w:tblPr>
        <w:tblStyle w:val="15"/>
        <w:tblpPr w:leftFromText="180" w:rightFromText="180" w:vertAnchor="text" w:horzAnchor="page" w:tblpX="1724" w:tblpY="395"/>
        <w:tblOverlap w:val="never"/>
        <w:tblW w:w="845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62"/>
        <w:gridCol w:w="3096"/>
        <w:gridCol w:w="2172"/>
        <w:gridCol w:w="1188"/>
        <w:gridCol w:w="93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7" w:hRule="atLeast"/>
          <w:jc w:val="center"/>
        </w:trPr>
        <w:tc>
          <w:tcPr>
            <w:tcW w:w="106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序号</w:t>
            </w:r>
          </w:p>
        </w:tc>
        <w:tc>
          <w:tcPr>
            <w:tcW w:w="3096"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center"/>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名称</w:t>
            </w:r>
          </w:p>
        </w:tc>
        <w:tc>
          <w:tcPr>
            <w:tcW w:w="217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val="en-US" w:eastAsia="zh-CN"/>
              </w:rPr>
            </w:pPr>
            <w:r>
              <w:rPr>
                <w:rFonts w:hint="eastAsia" w:ascii="宋体" w:hAnsi="宋体" w:cs="宋体"/>
                <w:bCs/>
                <w:color w:val="000000" w:themeColor="text1"/>
                <w:spacing w:val="-6"/>
                <w:kern w:val="2"/>
                <w:sz w:val="24"/>
                <w:szCs w:val="24"/>
                <w:u w:val="none"/>
                <w:vertAlign w:val="baseline"/>
                <w:lang w:val="en-US" w:eastAsia="zh-CN" w:bidi="ar-SA"/>
                <w14:textFill>
                  <w14:solidFill>
                    <w14:schemeClr w14:val="tx1"/>
                  </w14:solidFill>
                </w14:textFill>
              </w:rPr>
              <w:t>型号</w:t>
            </w:r>
          </w:p>
        </w:tc>
        <w:tc>
          <w:tcPr>
            <w:tcW w:w="1188"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单位</w:t>
            </w:r>
          </w:p>
        </w:tc>
        <w:tc>
          <w:tcPr>
            <w:tcW w:w="936"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数量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jc w:val="center"/>
        </w:trPr>
        <w:tc>
          <w:tcPr>
            <w:tcW w:w="106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1</w:t>
            </w:r>
          </w:p>
        </w:tc>
        <w:tc>
          <w:tcPr>
            <w:tcW w:w="3096"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工作服</w:t>
            </w:r>
          </w:p>
        </w:tc>
        <w:tc>
          <w:tcPr>
            <w:tcW w:w="217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eastAsia" w:ascii="宋体" w:hAnsi="宋体" w:eastAsia="宋体" w:cs="宋体"/>
                <w:spacing w:val="7"/>
                <w:sz w:val="24"/>
                <w:szCs w:val="24"/>
                <w:lang w:val="en-US" w:eastAsia="zh-CN"/>
              </w:rPr>
            </w:pPr>
          </w:p>
        </w:tc>
        <w:tc>
          <w:tcPr>
            <w:tcW w:w="1188"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套</w:t>
            </w:r>
          </w:p>
        </w:tc>
        <w:tc>
          <w:tcPr>
            <w:tcW w:w="936" w:type="dxa"/>
            <w:vAlign w:val="top"/>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eastAsia" w:ascii="宋体" w:hAnsi="宋体" w:eastAsia="宋体" w:cs="宋体"/>
                <w:snapToGrid w:val="0"/>
                <w:color w:val="000000"/>
                <w:spacing w:val="7"/>
                <w:sz w:val="24"/>
                <w:szCs w:val="24"/>
                <w:lang w:val="en-US" w:eastAsia="zh-CN" w:bidi="ar-SA"/>
              </w:rPr>
            </w:pPr>
            <w:r>
              <w:rPr>
                <w:rFonts w:hint="eastAsia" w:ascii="宋体" w:hAnsi="宋体" w:eastAsia="宋体" w:cs="宋体"/>
                <w:spacing w:val="7"/>
                <w:sz w:val="24"/>
                <w:szCs w:val="24"/>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jc w:val="center"/>
        </w:trPr>
        <w:tc>
          <w:tcPr>
            <w:tcW w:w="106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2</w:t>
            </w:r>
          </w:p>
        </w:tc>
        <w:tc>
          <w:tcPr>
            <w:tcW w:w="3096"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安全防护鞋</w:t>
            </w:r>
          </w:p>
        </w:tc>
        <w:tc>
          <w:tcPr>
            <w:tcW w:w="217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default" w:ascii="宋体" w:hAnsi="宋体" w:eastAsia="宋体" w:cs="宋体"/>
                <w:spacing w:val="7"/>
                <w:sz w:val="24"/>
                <w:szCs w:val="24"/>
                <w:lang w:val="en-US" w:eastAsia="zh-CN"/>
              </w:rPr>
            </w:pPr>
          </w:p>
        </w:tc>
        <w:tc>
          <w:tcPr>
            <w:tcW w:w="1188"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双</w:t>
            </w:r>
          </w:p>
        </w:tc>
        <w:tc>
          <w:tcPr>
            <w:tcW w:w="936" w:type="dxa"/>
            <w:vAlign w:val="top"/>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default" w:ascii="宋体" w:hAnsi="宋体" w:eastAsia="宋体" w:cs="宋体"/>
                <w:snapToGrid w:val="0"/>
                <w:color w:val="000000"/>
                <w:spacing w:val="7"/>
                <w:sz w:val="24"/>
                <w:szCs w:val="24"/>
                <w:lang w:val="en-US" w:eastAsia="zh-CN" w:bidi="ar-SA"/>
              </w:rPr>
            </w:pPr>
            <w:r>
              <w:rPr>
                <w:rFonts w:hint="eastAsia" w:ascii="宋体" w:hAnsi="宋体" w:eastAsia="宋体" w:cs="宋体"/>
                <w:spacing w:val="7"/>
                <w:sz w:val="24"/>
                <w:szCs w:val="24"/>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jc w:val="center"/>
        </w:trPr>
        <w:tc>
          <w:tcPr>
            <w:tcW w:w="106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3</w:t>
            </w:r>
          </w:p>
        </w:tc>
        <w:tc>
          <w:tcPr>
            <w:tcW w:w="3096"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安全帽</w:t>
            </w:r>
          </w:p>
        </w:tc>
        <w:tc>
          <w:tcPr>
            <w:tcW w:w="217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default" w:ascii="宋体" w:hAnsi="宋体" w:eastAsia="宋体" w:cs="宋体"/>
                <w:spacing w:val="7"/>
                <w:sz w:val="24"/>
                <w:szCs w:val="24"/>
                <w:lang w:val="en-US" w:eastAsia="zh-CN"/>
              </w:rPr>
            </w:pPr>
          </w:p>
        </w:tc>
        <w:tc>
          <w:tcPr>
            <w:tcW w:w="1188"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个</w:t>
            </w:r>
          </w:p>
        </w:tc>
        <w:tc>
          <w:tcPr>
            <w:tcW w:w="936" w:type="dxa"/>
            <w:vAlign w:val="top"/>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default" w:ascii="宋体" w:hAnsi="宋体" w:eastAsia="宋体" w:cs="宋体"/>
                <w:snapToGrid w:val="0"/>
                <w:color w:val="000000"/>
                <w:spacing w:val="7"/>
                <w:sz w:val="24"/>
                <w:szCs w:val="24"/>
                <w:lang w:val="en-US" w:eastAsia="zh-CN" w:bidi="ar-SA"/>
              </w:rPr>
            </w:pPr>
            <w:r>
              <w:rPr>
                <w:rFonts w:hint="eastAsia" w:ascii="宋体" w:hAnsi="宋体" w:eastAsia="宋体" w:cs="宋体"/>
                <w:spacing w:val="7"/>
                <w:sz w:val="24"/>
                <w:szCs w:val="24"/>
                <w:lang w:val="en-US" w:eastAsia="zh-CN"/>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jc w:val="center"/>
        </w:trPr>
        <w:tc>
          <w:tcPr>
            <w:tcW w:w="106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4</w:t>
            </w:r>
          </w:p>
        </w:tc>
        <w:tc>
          <w:tcPr>
            <w:tcW w:w="3096"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防护镜</w:t>
            </w:r>
          </w:p>
        </w:tc>
        <w:tc>
          <w:tcPr>
            <w:tcW w:w="2172"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textAlignment w:val="baseline"/>
              <w:rPr>
                <w:rFonts w:hint="default" w:ascii="宋体" w:hAnsi="宋体" w:eastAsia="宋体" w:cs="宋体"/>
                <w:spacing w:val="7"/>
                <w:sz w:val="24"/>
                <w:szCs w:val="24"/>
                <w:lang w:val="en-US" w:eastAsia="zh-CN"/>
              </w:rPr>
            </w:pPr>
          </w:p>
        </w:tc>
        <w:tc>
          <w:tcPr>
            <w:tcW w:w="1188" w:type="dxa"/>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default"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副</w:t>
            </w:r>
          </w:p>
        </w:tc>
        <w:tc>
          <w:tcPr>
            <w:tcW w:w="936" w:type="dxa"/>
            <w:vAlign w:val="top"/>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rightChars="0"/>
              <w:jc w:val="center"/>
              <w:textAlignment w:val="baseline"/>
              <w:rPr>
                <w:rFonts w:hint="default" w:ascii="宋体" w:hAnsi="宋体" w:eastAsia="宋体" w:cs="宋体"/>
                <w:snapToGrid w:val="0"/>
                <w:color w:val="000000"/>
                <w:spacing w:val="7"/>
                <w:sz w:val="24"/>
                <w:szCs w:val="24"/>
                <w:lang w:val="en-US" w:eastAsia="zh-CN" w:bidi="ar-SA"/>
              </w:rPr>
            </w:pPr>
            <w:r>
              <w:rPr>
                <w:rFonts w:hint="eastAsia" w:ascii="宋体" w:hAnsi="宋体" w:eastAsia="宋体" w:cs="宋体"/>
                <w:spacing w:val="7"/>
                <w:sz w:val="24"/>
                <w:szCs w:val="24"/>
                <w:lang w:val="en-US" w:eastAsia="zh-CN"/>
              </w:rPr>
              <w:t>1</w:t>
            </w:r>
          </w:p>
        </w:tc>
      </w:tr>
    </w:tbl>
    <w:p>
      <w:pPr>
        <w:keepNext w:val="0"/>
        <w:keepLines w:val="0"/>
        <w:pageBreakBefore w:val="0"/>
        <w:widowControl/>
        <w:kinsoku w:val="0"/>
        <w:wordWrap/>
        <w:overflowPunct/>
        <w:topLinePunct w:val="0"/>
        <w:autoSpaceDE w:val="0"/>
        <w:autoSpaceDN w:val="0"/>
        <w:bidi w:val="0"/>
        <w:adjustRightInd w:val="0"/>
        <w:snapToGrid w:val="0"/>
        <w:spacing w:before="240" w:line="360" w:lineRule="auto"/>
        <w:ind w:left="0" w:firstLine="668" w:firstLineChars="200"/>
        <w:textAlignment w:val="baseline"/>
        <w:outlineLvl w:val="0"/>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pPr>
      <w:bookmarkStart w:id="75" w:name="_Toc4664"/>
      <w:r>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t>五、安全、健康</w:t>
      </w:r>
      <w:r>
        <w:rPr>
          <w:rFonts w:hint="eastAsia" w:ascii="黑体" w:hAnsi="黑体" w:eastAsia="黑体" w:cs="黑体"/>
          <w:spacing w:val="7"/>
          <w:sz w:val="32"/>
          <w:szCs w:val="32"/>
          <w:lang w:val="en-US" w:eastAsia="zh-CN"/>
          <w14:textOutline w14:w="5791" w14:cap="sq" w14:cmpd="sng" w14:algn="ctr">
            <w14:solidFill>
              <w14:srgbClr w14:val="000000"/>
            </w14:solidFill>
            <w14:prstDash w14:val="solid"/>
            <w14:bevel/>
          </w14:textOutline>
        </w:rPr>
        <w:t>环保</w:t>
      </w:r>
      <w:r>
        <w:rPr>
          <w:rFonts w:ascii="黑体" w:hAnsi="黑体" w:eastAsia="黑体" w:cs="黑体"/>
          <w:spacing w:val="7"/>
          <w:sz w:val="32"/>
          <w:szCs w:val="32"/>
          <w:lang w:eastAsia="zh-CN"/>
          <w14:textOutline w14:w="5791" w14:cap="sq" w14:cmpd="sng" w14:algn="ctr">
            <w14:solidFill>
              <w14:srgbClr w14:val="000000"/>
            </w14:solidFill>
            <w14:prstDash w14:val="solid"/>
            <w14:bevel/>
          </w14:textOutline>
        </w:rPr>
        <w:t>要求</w:t>
      </w:r>
      <w:bookmarkEnd w:id="75"/>
    </w:p>
    <w:p>
      <w:pPr>
        <w:keepNext w:val="0"/>
        <w:keepLines w:val="0"/>
        <w:pageBreakBefore w:val="0"/>
        <w:widowControl/>
        <w:kinsoku w:val="0"/>
        <w:wordWrap/>
        <w:overflowPunct/>
        <w:topLinePunct w:val="0"/>
        <w:autoSpaceDE w:val="0"/>
        <w:autoSpaceDN w:val="0"/>
        <w:bidi w:val="0"/>
        <w:adjustRightInd w:val="0"/>
        <w:snapToGrid w:val="0"/>
        <w:spacing w:before="120" w:line="360" w:lineRule="auto"/>
        <w:ind w:left="0" w:firstLine="660" w:firstLineChars="200"/>
        <w:textAlignment w:val="baseline"/>
        <w:outlineLvl w:val="1"/>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pPr>
      <w:bookmarkStart w:id="76" w:name="_Toc22178"/>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（一）选手安全防护要求</w:t>
      </w:r>
      <w:bookmarkEnd w:id="76"/>
    </w:p>
    <w:p>
      <w:pPr>
        <w:keepNext w:val="0"/>
        <w:keepLines w:val="0"/>
        <w:pageBreakBefore w:val="0"/>
        <w:widowControl/>
        <w:kinsoku w:val="0"/>
        <w:wordWrap/>
        <w:overflowPunct/>
        <w:topLinePunct w:val="0"/>
        <w:autoSpaceDE w:val="0"/>
        <w:autoSpaceDN w:val="0"/>
        <w:bidi w:val="0"/>
        <w:adjustRightInd w:val="0"/>
        <w:snapToGrid w:val="0"/>
        <w:spacing w:before="120" w:line="360" w:lineRule="auto"/>
        <w:ind w:left="0" w:firstLine="660" w:firstLineChars="200"/>
        <w:jc w:val="left"/>
        <w:textAlignment w:val="baseline"/>
        <w:rPr>
          <w:rFonts w:ascii="仿宋" w:hAnsi="仿宋" w:eastAsia="仿宋" w:cs="仿宋"/>
          <w:sz w:val="32"/>
          <w:szCs w:val="32"/>
          <w:lang w:eastAsia="zh-CN"/>
        </w:rPr>
      </w:pPr>
      <w:r>
        <w:rPr>
          <w:rFonts w:ascii="仿宋" w:hAnsi="仿宋" w:eastAsia="仿宋" w:cs="仿宋"/>
          <w:spacing w:val="5"/>
          <w:sz w:val="32"/>
          <w:szCs w:val="32"/>
          <w:lang w:eastAsia="zh-CN"/>
        </w:rPr>
        <w:t>选手安全防护要求</w:t>
      </w:r>
      <w:r>
        <w:rPr>
          <w:rFonts w:hint="eastAsia" w:ascii="仿宋" w:hAnsi="仿宋" w:eastAsia="仿宋" w:cs="仿宋"/>
          <w:spacing w:val="5"/>
          <w:sz w:val="32"/>
          <w:szCs w:val="32"/>
          <w:lang w:val="en-US" w:eastAsia="zh-CN"/>
        </w:rPr>
        <w:t>见下表</w:t>
      </w:r>
      <w:r>
        <w:rPr>
          <w:rFonts w:ascii="仿宋" w:hAnsi="仿宋" w:eastAsia="仿宋" w:cs="仿宋"/>
          <w:spacing w:val="5"/>
          <w:sz w:val="32"/>
          <w:szCs w:val="32"/>
          <w:lang w:eastAsia="zh-CN"/>
        </w:rPr>
        <w:t>。</w:t>
      </w:r>
    </w:p>
    <w:p>
      <w:pPr>
        <w:spacing w:line="94" w:lineRule="exact"/>
        <w:ind w:firstLine="420"/>
      </w:pPr>
    </w:p>
    <w:tbl>
      <w:tblPr>
        <w:tblStyle w:val="12"/>
        <w:tblW w:w="83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9"/>
        <w:gridCol w:w="2568"/>
        <w:gridCol w:w="39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799"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防护项目</w:t>
            </w:r>
          </w:p>
        </w:tc>
        <w:tc>
          <w:tcPr>
            <w:tcW w:w="2568"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图示</w:t>
            </w:r>
          </w:p>
        </w:tc>
        <w:tc>
          <w:tcPr>
            <w:tcW w:w="3958"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2" w:hRule="atLeast"/>
          <w:jc w:val="center"/>
        </w:trPr>
        <w:tc>
          <w:tcPr>
            <w:tcW w:w="1799"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眼睛的防护</w:t>
            </w:r>
          </w:p>
        </w:tc>
        <w:tc>
          <w:tcPr>
            <w:tcW w:w="2568" w:type="dxa"/>
            <w:vAlign w:val="top"/>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drawing>
                <wp:anchor distT="0" distB="0" distL="0" distR="0" simplePos="0" relativeHeight="251659264" behindDoc="0" locked="0" layoutInCell="1" allowOverlap="1">
                  <wp:simplePos x="0" y="0"/>
                  <wp:positionH relativeFrom="column">
                    <wp:posOffset>349885</wp:posOffset>
                  </wp:positionH>
                  <wp:positionV relativeFrom="paragraph">
                    <wp:posOffset>54610</wp:posOffset>
                  </wp:positionV>
                  <wp:extent cx="899795" cy="546735"/>
                  <wp:effectExtent l="0" t="0" r="14605" b="1905"/>
                  <wp:wrapSquare wrapText="bothSides"/>
                  <wp:docPr id="4" name="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 4"/>
                          <pic:cNvPicPr>
                            <a:picLocks noChangeAspect="1"/>
                          </pic:cNvPicPr>
                        </pic:nvPicPr>
                        <pic:blipFill>
                          <a:blip r:embed="rId12"/>
                          <a:stretch>
                            <a:fillRect/>
                          </a:stretch>
                        </pic:blipFill>
                        <pic:spPr>
                          <a:xfrm>
                            <a:off x="0" y="0"/>
                            <a:ext cx="899795" cy="546735"/>
                          </a:xfrm>
                          <a:prstGeom prst="rect">
                            <a:avLst/>
                          </a:prstGeom>
                        </pic:spPr>
                      </pic:pic>
                    </a:graphicData>
                  </a:graphic>
                </wp:anchor>
              </w:drawing>
            </w:r>
          </w:p>
        </w:tc>
        <w:tc>
          <w:tcPr>
            <w:tcW w:w="3958"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1.防溅入</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2.近视镜也必须佩戴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3" w:hRule="atLeast"/>
          <w:jc w:val="center"/>
        </w:trPr>
        <w:tc>
          <w:tcPr>
            <w:tcW w:w="1799"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足部的防护</w:t>
            </w:r>
          </w:p>
        </w:tc>
        <w:tc>
          <w:tcPr>
            <w:tcW w:w="2568" w:type="dxa"/>
            <w:vAlign w:val="top"/>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drawing>
                <wp:anchor distT="0" distB="0" distL="0" distR="0" simplePos="0" relativeHeight="251660288" behindDoc="0" locked="0" layoutInCell="1" allowOverlap="1">
                  <wp:simplePos x="0" y="0"/>
                  <wp:positionH relativeFrom="column">
                    <wp:posOffset>348615</wp:posOffset>
                  </wp:positionH>
                  <wp:positionV relativeFrom="paragraph">
                    <wp:posOffset>36195</wp:posOffset>
                  </wp:positionV>
                  <wp:extent cx="899795" cy="572770"/>
                  <wp:effectExtent l="0" t="0" r="14605" b="6350"/>
                  <wp:wrapSquare wrapText="bothSides"/>
                  <wp:docPr id="6" name="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 6"/>
                          <pic:cNvPicPr>
                            <a:picLocks noChangeAspect="1"/>
                          </pic:cNvPicPr>
                        </pic:nvPicPr>
                        <pic:blipFill>
                          <a:blip r:embed="rId13"/>
                          <a:stretch>
                            <a:fillRect/>
                          </a:stretch>
                        </pic:blipFill>
                        <pic:spPr>
                          <a:xfrm>
                            <a:off x="0" y="0"/>
                            <a:ext cx="899795" cy="572770"/>
                          </a:xfrm>
                          <a:prstGeom prst="rect">
                            <a:avLst/>
                          </a:prstGeom>
                        </pic:spPr>
                      </pic:pic>
                    </a:graphicData>
                  </a:graphic>
                </wp:anchor>
              </w:drawing>
            </w:r>
          </w:p>
        </w:tc>
        <w:tc>
          <w:tcPr>
            <w:tcW w:w="3958"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防滑、防砸、防穿刺、绝缘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0" w:hRule="atLeast"/>
          <w:jc w:val="center"/>
        </w:trPr>
        <w:tc>
          <w:tcPr>
            <w:tcW w:w="1799"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安全帽</w:t>
            </w:r>
          </w:p>
        </w:tc>
        <w:tc>
          <w:tcPr>
            <w:tcW w:w="2568" w:type="dxa"/>
            <w:vAlign w:val="top"/>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center"/>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drawing>
                <wp:inline distT="0" distB="0" distL="114300" distR="114300">
                  <wp:extent cx="928370" cy="700405"/>
                  <wp:effectExtent l="0" t="0" r="11430" b="10795"/>
                  <wp:docPr id="3" name="图片 3" descr="171314204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13142044186"/>
                          <pic:cNvPicPr>
                            <a:picLocks noChangeAspect="1"/>
                          </pic:cNvPicPr>
                        </pic:nvPicPr>
                        <pic:blipFill>
                          <a:blip r:embed="rId14"/>
                          <a:stretch>
                            <a:fillRect/>
                          </a:stretch>
                        </pic:blipFill>
                        <pic:spPr>
                          <a:xfrm>
                            <a:off x="0" y="0"/>
                            <a:ext cx="928370" cy="700405"/>
                          </a:xfrm>
                          <a:prstGeom prst="rect">
                            <a:avLst/>
                          </a:prstGeom>
                        </pic:spPr>
                      </pic:pic>
                    </a:graphicData>
                  </a:graphic>
                </wp:inline>
              </w:drawing>
            </w:r>
          </w:p>
        </w:tc>
        <w:tc>
          <w:tcPr>
            <w:tcW w:w="3958"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1.防止冲击物伤害头部</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2.比赛全程选手必须佩戴安全帽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6" w:hRule="atLeast"/>
          <w:jc w:val="center"/>
        </w:trPr>
        <w:tc>
          <w:tcPr>
            <w:tcW w:w="1799"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工作服</w:t>
            </w:r>
          </w:p>
        </w:tc>
        <w:tc>
          <w:tcPr>
            <w:tcW w:w="2568" w:type="dxa"/>
            <w:vAlign w:val="top"/>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drawing>
                <wp:anchor distT="0" distB="0" distL="0" distR="0" simplePos="0" relativeHeight="251662336" behindDoc="0" locked="0" layoutInCell="1" allowOverlap="1">
                  <wp:simplePos x="0" y="0"/>
                  <wp:positionH relativeFrom="column">
                    <wp:posOffset>337820</wp:posOffset>
                  </wp:positionH>
                  <wp:positionV relativeFrom="paragraph">
                    <wp:posOffset>134620</wp:posOffset>
                  </wp:positionV>
                  <wp:extent cx="899795" cy="1004570"/>
                  <wp:effectExtent l="0" t="0" r="14605" b="1270"/>
                  <wp:wrapSquare wrapText="bothSides"/>
                  <wp:docPr id="10" name="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 10"/>
                          <pic:cNvPicPr>
                            <a:picLocks noChangeAspect="1"/>
                          </pic:cNvPicPr>
                        </pic:nvPicPr>
                        <pic:blipFill>
                          <a:blip r:embed="rId15"/>
                          <a:stretch>
                            <a:fillRect/>
                          </a:stretch>
                        </pic:blipFill>
                        <pic:spPr>
                          <a:xfrm>
                            <a:off x="0" y="0"/>
                            <a:ext cx="899795" cy="1004570"/>
                          </a:xfrm>
                          <a:prstGeom prst="rect">
                            <a:avLst/>
                          </a:prstGeom>
                        </pic:spPr>
                      </pic:pic>
                    </a:graphicData>
                  </a:graphic>
                </wp:anchor>
              </w:drawing>
            </w:r>
          </w:p>
        </w:tc>
        <w:tc>
          <w:tcPr>
            <w:tcW w:w="3958"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1.必须是长裤</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2.防护服必须紧身不松垮，达到三紧要求</w:t>
            </w:r>
          </w:p>
        </w:tc>
      </w:tr>
    </w:tbl>
    <w:p>
      <w:pPr>
        <w:keepNext w:val="0"/>
        <w:keepLines w:val="0"/>
        <w:pageBreakBefore w:val="0"/>
        <w:widowControl/>
        <w:kinsoku w:val="0"/>
        <w:wordWrap/>
        <w:overflowPunct/>
        <w:topLinePunct w:val="0"/>
        <w:autoSpaceDE w:val="0"/>
        <w:autoSpaceDN w:val="0"/>
        <w:bidi w:val="0"/>
        <w:adjustRightInd w:val="0"/>
        <w:snapToGrid w:val="0"/>
        <w:spacing w:before="360" w:line="336" w:lineRule="auto"/>
        <w:ind w:left="0" w:right="0" w:firstLine="676" w:firstLineChars="200"/>
        <w:jc w:val="left"/>
        <w:textAlignment w:val="baseline"/>
        <w:rPr>
          <w:rFonts w:ascii="仿宋" w:hAnsi="仿宋" w:eastAsia="仿宋" w:cs="仿宋"/>
          <w:spacing w:val="7"/>
          <w:sz w:val="31"/>
          <w:szCs w:val="31"/>
          <w:lang w:eastAsia="zh-CN"/>
        </w:rPr>
      </w:pPr>
      <w:r>
        <w:rPr>
          <w:rFonts w:ascii="仿宋" w:hAnsi="仿宋" w:eastAsia="仿宋" w:cs="仿宋"/>
          <w:spacing w:val="9"/>
          <w:sz w:val="32"/>
          <w:szCs w:val="32"/>
          <w:lang w:eastAsia="zh-CN"/>
        </w:rPr>
        <w:t>大赛时，裁判员对违反安全与健康条例、违反操作规程的选手和现象将提出警告。不听警告</w:t>
      </w:r>
      <w:r>
        <w:rPr>
          <w:rFonts w:hint="eastAsia" w:ascii="仿宋" w:hAnsi="仿宋" w:eastAsia="仿宋" w:cs="仿宋"/>
          <w:spacing w:val="9"/>
          <w:sz w:val="32"/>
          <w:szCs w:val="32"/>
          <w:lang w:eastAsia="zh-CN"/>
        </w:rPr>
        <w:t>、</w:t>
      </w:r>
      <w:r>
        <w:rPr>
          <w:rFonts w:ascii="仿宋" w:hAnsi="仿宋" w:eastAsia="仿宋" w:cs="仿宋"/>
          <w:spacing w:val="9"/>
          <w:sz w:val="32"/>
          <w:szCs w:val="32"/>
          <w:lang w:eastAsia="zh-CN"/>
        </w:rPr>
        <w:t>不进行纠正的参赛选手会受到不允许进入竞赛现场、罚去安全分、停止模块</w:t>
      </w:r>
      <w:r>
        <w:rPr>
          <w:rFonts w:hint="eastAsia" w:ascii="仿宋" w:hAnsi="仿宋" w:eastAsia="仿宋" w:cs="仿宋"/>
          <w:spacing w:val="9"/>
          <w:sz w:val="32"/>
          <w:szCs w:val="32"/>
          <w:lang w:val="en-US" w:eastAsia="zh-CN"/>
        </w:rPr>
        <w:t>竞赛</w:t>
      </w:r>
      <w:r>
        <w:rPr>
          <w:rFonts w:ascii="仿宋" w:hAnsi="仿宋" w:eastAsia="仿宋" w:cs="仿宋"/>
          <w:spacing w:val="9"/>
          <w:sz w:val="32"/>
          <w:szCs w:val="32"/>
          <w:lang w:eastAsia="zh-CN"/>
        </w:rPr>
        <w:t>、取消</w:t>
      </w:r>
      <w:r>
        <w:rPr>
          <w:rFonts w:ascii="仿宋" w:hAnsi="仿宋" w:eastAsia="仿宋" w:cs="仿宋"/>
          <w:spacing w:val="8"/>
          <w:sz w:val="32"/>
          <w:szCs w:val="32"/>
          <w:lang w:eastAsia="zh-CN"/>
        </w:rPr>
        <w:t>竞赛资格等不同程度的惩罚。选手防护装备佩</w:t>
      </w:r>
      <w:r>
        <w:rPr>
          <w:rFonts w:ascii="仿宋" w:hAnsi="仿宋" w:eastAsia="仿宋" w:cs="仿宋"/>
          <w:spacing w:val="7"/>
          <w:sz w:val="32"/>
          <w:szCs w:val="32"/>
          <w:lang w:eastAsia="zh-CN"/>
        </w:rPr>
        <w:t>带要求见</w:t>
      </w:r>
      <w:r>
        <w:rPr>
          <w:rFonts w:hint="eastAsia" w:ascii="仿宋" w:hAnsi="仿宋" w:eastAsia="仿宋" w:cs="仿宋"/>
          <w:spacing w:val="7"/>
          <w:sz w:val="32"/>
          <w:szCs w:val="32"/>
          <w:lang w:val="en-US" w:eastAsia="zh-CN"/>
        </w:rPr>
        <w:t>下表</w:t>
      </w:r>
      <w:r>
        <w:rPr>
          <w:rFonts w:ascii="仿宋" w:hAnsi="仿宋" w:eastAsia="仿宋" w:cs="仿宋"/>
          <w:spacing w:val="7"/>
          <w:sz w:val="32"/>
          <w:szCs w:val="32"/>
          <w:lang w:eastAsia="zh-CN"/>
        </w:rPr>
        <w:t>。</w:t>
      </w:r>
    </w:p>
    <w:p>
      <w:pPr>
        <w:keepNext w:val="0"/>
        <w:keepLines w:val="0"/>
        <w:pageBreakBefore w:val="0"/>
        <w:widowControl/>
        <w:kinsoku w:val="0"/>
        <w:wordWrap/>
        <w:overflowPunct/>
        <w:topLinePunct w:val="0"/>
        <w:autoSpaceDE w:val="0"/>
        <w:autoSpaceDN w:val="0"/>
        <w:bidi w:val="0"/>
        <w:adjustRightInd w:val="0"/>
        <w:snapToGrid w:val="0"/>
        <w:spacing w:before="120" w:line="360" w:lineRule="auto"/>
        <w:ind w:firstLine="0" w:firstLineChars="0"/>
        <w:jc w:val="center"/>
        <w:textAlignment w:val="baseline"/>
        <w:rPr>
          <w:rFonts w:ascii="仿宋" w:hAnsi="仿宋" w:eastAsia="仿宋" w:cs="仿宋"/>
          <w:spacing w:val="6"/>
          <w:sz w:val="32"/>
          <w:szCs w:val="32"/>
          <w:lang w:eastAsia="zh-CN"/>
        </w:rPr>
      </w:pPr>
      <w:r>
        <w:rPr>
          <w:rFonts w:ascii="仿宋" w:hAnsi="仿宋" w:eastAsia="仿宋" w:cs="仿宋"/>
          <w:spacing w:val="6"/>
          <w:sz w:val="32"/>
          <w:szCs w:val="32"/>
          <w:lang w:eastAsia="zh-CN"/>
        </w:rPr>
        <w:t>表</w:t>
      </w:r>
      <w:r>
        <w:rPr>
          <w:rFonts w:ascii="仿宋" w:hAnsi="仿宋" w:eastAsia="仿宋" w:cs="仿宋"/>
          <w:spacing w:val="-59"/>
          <w:sz w:val="32"/>
          <w:szCs w:val="32"/>
          <w:lang w:eastAsia="zh-CN"/>
        </w:rPr>
        <w:t xml:space="preserve"> </w:t>
      </w:r>
      <w:r>
        <w:rPr>
          <w:rFonts w:ascii="仿宋" w:hAnsi="仿宋" w:eastAsia="仿宋" w:cs="仿宋"/>
          <w:spacing w:val="6"/>
          <w:sz w:val="32"/>
          <w:szCs w:val="32"/>
          <w:lang w:eastAsia="zh-CN"/>
        </w:rPr>
        <w:t>8 选手防护装备佩戴要求</w:t>
      </w:r>
    </w:p>
    <w:tbl>
      <w:tblPr>
        <w:tblStyle w:val="12"/>
        <w:tblW w:w="8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89"/>
        <w:gridCol w:w="4803"/>
        <w:gridCol w:w="16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789"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时段</w:t>
            </w:r>
          </w:p>
        </w:tc>
        <w:tc>
          <w:tcPr>
            <w:tcW w:w="4803"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要求</w:t>
            </w:r>
          </w:p>
        </w:tc>
        <w:tc>
          <w:tcPr>
            <w:tcW w:w="16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jc w:val="center"/>
        </w:trPr>
        <w:tc>
          <w:tcPr>
            <w:tcW w:w="1789"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组装调试及 故障诊断时</w:t>
            </w:r>
          </w:p>
        </w:tc>
        <w:tc>
          <w:tcPr>
            <w:tcW w:w="4803" w:type="dxa"/>
            <w:vAlign w:val="bottom"/>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drawing>
                <wp:inline distT="0" distB="0" distL="114300" distR="114300">
                  <wp:extent cx="2036445" cy="899795"/>
                  <wp:effectExtent l="0" t="0" r="5715" b="14605"/>
                  <wp:docPr id="14" name="图片 1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2"/>
                          <pic:cNvPicPr>
                            <a:picLocks noChangeAspect="1"/>
                          </pic:cNvPicPr>
                        </pic:nvPicPr>
                        <pic:blipFill>
                          <a:blip r:embed="rId16"/>
                          <a:stretch>
                            <a:fillRect/>
                          </a:stretch>
                        </pic:blipFill>
                        <pic:spPr>
                          <a:xfrm>
                            <a:off x="0" y="0"/>
                            <a:ext cx="2036445" cy="899795"/>
                          </a:xfrm>
                          <a:prstGeom prst="rect">
                            <a:avLst/>
                          </a:prstGeom>
                        </pic:spPr>
                      </pic:pic>
                    </a:graphicData>
                  </a:graphic>
                </wp:inline>
              </w:drawing>
            </w:r>
          </w:p>
        </w:tc>
        <w:tc>
          <w:tcPr>
            <w:tcW w:w="16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可以牛仔裤配紧身上衣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jc w:val="center"/>
        </w:trPr>
        <w:tc>
          <w:tcPr>
            <w:tcW w:w="1789"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center"/>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飞行操作时</w:t>
            </w:r>
          </w:p>
        </w:tc>
        <w:tc>
          <w:tcPr>
            <w:tcW w:w="4803" w:type="dxa"/>
            <w:vAlign w:val="bottom"/>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254" w:firstLineChars="10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drawing>
                <wp:inline distT="0" distB="0" distL="114300" distR="114300">
                  <wp:extent cx="2715895" cy="899795"/>
                  <wp:effectExtent l="0" t="0" r="12065" b="14605"/>
                  <wp:docPr id="15" name="图片 1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3"/>
                          <pic:cNvPicPr>
                            <a:picLocks noChangeAspect="1"/>
                          </pic:cNvPicPr>
                        </pic:nvPicPr>
                        <pic:blipFill>
                          <a:blip r:embed="rId17"/>
                          <a:stretch>
                            <a:fillRect/>
                          </a:stretch>
                        </pic:blipFill>
                        <pic:spPr>
                          <a:xfrm>
                            <a:off x="0" y="0"/>
                            <a:ext cx="2715895" cy="899795"/>
                          </a:xfrm>
                          <a:prstGeom prst="rect">
                            <a:avLst/>
                          </a:prstGeom>
                        </pic:spPr>
                      </pic:pic>
                    </a:graphicData>
                  </a:graphic>
                </wp:inline>
              </w:drawing>
            </w:r>
          </w:p>
        </w:tc>
        <w:tc>
          <w:tcPr>
            <w:tcW w:w="1696" w:type="dxa"/>
            <w:vAlign w:val="center"/>
          </w:tcPr>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jc w:val="both"/>
              <w:textAlignment w:val="baseline"/>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可以牛仔裤配紧身上衣</w:t>
            </w:r>
          </w:p>
        </w:tc>
      </w:tr>
    </w:tbl>
    <w:p>
      <w:pPr>
        <w:pStyle w:val="3"/>
        <w:ind w:firstLine="420"/>
        <w:rPr>
          <w:rFonts w:eastAsiaTheme="minorEastAsia"/>
          <w:lang w:eastAsia="zh-CN"/>
        </w:rPr>
      </w:pPr>
    </w:p>
    <w:p>
      <w:pPr>
        <w:spacing w:line="94" w:lineRule="exact"/>
        <w:ind w:firstLine="420"/>
        <w:rPr>
          <w:lang w:eastAsia="zh-CN"/>
        </w:rPr>
      </w:pP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firstLine="660" w:firstLineChars="200"/>
        <w:textAlignment w:val="baseline"/>
        <w:outlineLvl w:val="1"/>
        <w:rPr>
          <w:rFonts w:hint="eastAsia" w:ascii="楷体" w:hAnsi="楷体" w:eastAsia="楷体" w:cs="楷体"/>
          <w:spacing w:val="5"/>
          <w:sz w:val="32"/>
          <w:szCs w:val="32"/>
          <w:lang w:val="en-US" w:eastAsia="en-US"/>
          <w14:textOutline w14:w="5791" w14:cap="sq" w14:cmpd="sng" w14:algn="ctr">
            <w14:solidFill>
              <w14:srgbClr w14:val="000000"/>
            </w14:solidFill>
            <w14:prstDash w14:val="solid"/>
            <w14:bevel/>
          </w14:textOutline>
        </w:rPr>
      </w:pPr>
      <w:bookmarkStart w:id="77" w:name="_Toc11596"/>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en-US"/>
          <w14:textOutline w14:w="5791" w14:cap="sq" w14:cmpd="sng" w14:algn="ctr">
            <w14:solidFill>
              <w14:srgbClr w14:val="000000"/>
            </w14:solidFill>
            <w14:prstDash w14:val="solid"/>
            <w14:bevel/>
          </w14:textOutline>
        </w:rPr>
        <w:t>二</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w:t>
      </w:r>
      <w:r>
        <w:rPr>
          <w:rFonts w:hint="eastAsia" w:ascii="楷体" w:hAnsi="楷体" w:eastAsia="楷体" w:cs="楷体"/>
          <w:spacing w:val="5"/>
          <w:sz w:val="32"/>
          <w:szCs w:val="32"/>
          <w:lang w:val="en-US" w:eastAsia="en-US"/>
          <w14:textOutline w14:w="5791" w14:cap="sq" w14:cmpd="sng" w14:algn="ctr">
            <w14:solidFill>
              <w14:srgbClr w14:val="000000"/>
            </w14:solidFill>
            <w14:prstDash w14:val="solid"/>
            <w14:bevel/>
          </w14:textOutline>
        </w:rPr>
        <w:t>赛事安全要求</w:t>
      </w:r>
      <w:bookmarkEnd w:id="77"/>
    </w:p>
    <w:p>
      <w:pPr>
        <w:keepNext w:val="0"/>
        <w:keepLines w:val="0"/>
        <w:pageBreakBefore w:val="0"/>
        <w:widowControl/>
        <w:suppressLineNumbers w:val="0"/>
        <w:kinsoku/>
        <w:wordWrap/>
        <w:overflowPunct/>
        <w:topLinePunct w:val="0"/>
        <w:autoSpaceDE/>
        <w:autoSpaceDN/>
        <w:bidi w:val="0"/>
        <w:adjustRightInd/>
        <w:snapToGrid/>
        <w:spacing w:line="240" w:lineRule="auto"/>
        <w:ind w:firstLine="616" w:firstLineChars="200"/>
        <w:jc w:val="both"/>
        <w:textAlignment w:val="auto"/>
        <w:rPr>
          <w:rFonts w:hint="eastAsia" w:ascii="仿宋" w:hAnsi="仿宋" w:eastAsia="仿宋" w:cs="仿宋"/>
          <w:color w:val="000000" w:themeColor="text1"/>
          <w:spacing w:val="-6"/>
          <w:sz w:val="32"/>
          <w:szCs w:val="32"/>
          <w:u w:val="none"/>
          <w:lang w:val="en-US" w:eastAsia="en-US"/>
          <w14:textFill>
            <w14:solidFill>
              <w14:schemeClr w14:val="tx1"/>
            </w14:solidFill>
          </w14:textFill>
        </w:rPr>
      </w:pPr>
      <w:r>
        <w:rPr>
          <w:rFonts w:hint="eastAsia" w:ascii="仿宋" w:hAnsi="仿宋" w:eastAsia="仿宋" w:cs="仿宋"/>
          <w:color w:val="000000" w:themeColor="text1"/>
          <w:spacing w:val="-6"/>
          <w:sz w:val="32"/>
          <w:szCs w:val="32"/>
          <w:u w:val="none"/>
          <w:lang w:val="en-US" w:eastAsia="en-US"/>
          <w14:textFill>
            <w14:solidFill>
              <w14:schemeClr w14:val="tx1"/>
            </w14:solidFill>
          </w14:textFill>
        </w:rPr>
        <w:t>1.禁止选手及所有参加赛事的人员携带任何有毒有害物品进入竞赛现场。</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616" w:firstLineChars="200"/>
        <w:jc w:val="both"/>
        <w:textAlignment w:val="auto"/>
        <w:rPr>
          <w:rFonts w:hint="eastAsia" w:ascii="仿宋" w:hAnsi="仿宋" w:eastAsia="仿宋" w:cs="仿宋"/>
          <w:color w:val="000000" w:themeColor="text1"/>
          <w:spacing w:val="-6"/>
          <w:sz w:val="32"/>
          <w:szCs w:val="32"/>
          <w:u w:val="none"/>
          <w:lang w:val="en-US" w:eastAsia="en-US"/>
          <w14:textFill>
            <w14:solidFill>
              <w14:schemeClr w14:val="tx1"/>
            </w14:solidFill>
          </w14:textFill>
        </w:rPr>
      </w:pPr>
      <w:r>
        <w:rPr>
          <w:rFonts w:hint="eastAsia" w:ascii="仿宋" w:hAnsi="仿宋" w:eastAsia="仿宋" w:cs="仿宋"/>
          <w:color w:val="000000" w:themeColor="text1"/>
          <w:spacing w:val="-6"/>
          <w:sz w:val="32"/>
          <w:szCs w:val="32"/>
          <w:u w:val="none"/>
          <w:lang w:val="en-US" w:eastAsia="en-US"/>
          <w14:textFill>
            <w14:solidFill>
              <w14:schemeClr w14:val="tx1"/>
            </w14:solidFill>
          </w14:textFill>
        </w:rPr>
        <w:t>2.承办单位应设置专门的安全防卫组，负责竞赛期间健康和安全事务。主要包括检查竞赛场地、与会人员居住地、车辆交通及其周围环境的安全防卫；制定紧急应对方案；监督与会人员食品安全与卫生；分析和处理安全突发事件等工作。</w:t>
      </w:r>
    </w:p>
    <w:p>
      <w:pPr>
        <w:pStyle w:val="3"/>
        <w:keepNext w:val="0"/>
        <w:keepLines w:val="0"/>
        <w:pageBreakBefore w:val="0"/>
        <w:widowControl/>
        <w:kinsoku w:val="0"/>
        <w:wordWrap/>
        <w:overflowPunct/>
        <w:topLinePunct w:val="0"/>
        <w:autoSpaceDE w:val="0"/>
        <w:autoSpaceDN w:val="0"/>
        <w:bidi w:val="0"/>
        <w:adjustRightInd w:val="0"/>
        <w:snapToGrid w:val="0"/>
        <w:ind w:firstLine="616" w:firstLineChars="200"/>
        <w:textAlignment w:val="baseline"/>
        <w:outlineLvl w:val="2"/>
        <w:rPr>
          <w:rFonts w:hint="eastAsia" w:ascii="仿宋" w:hAnsi="仿宋" w:eastAsia="仿宋" w:cs="仿宋"/>
          <w:snapToGrid w:val="0"/>
          <w:color w:val="000000" w:themeColor="text1"/>
          <w:spacing w:val="-6"/>
          <w:sz w:val="32"/>
          <w:szCs w:val="32"/>
          <w:u w:val="none"/>
          <w:lang w:val="en-US" w:eastAsia="zh-CN" w:bidi="ar-SA"/>
          <w14:textFill>
            <w14:solidFill>
              <w14:schemeClr w14:val="tx1"/>
            </w14:solidFill>
          </w14:textFill>
        </w:rPr>
      </w:pPr>
      <w:bookmarkStart w:id="78" w:name="_Toc32648"/>
      <w:r>
        <w:rPr>
          <w:rFonts w:hint="eastAsia" w:ascii="仿宋" w:hAnsi="仿宋" w:eastAsia="仿宋" w:cs="仿宋"/>
          <w:snapToGrid w:val="0"/>
          <w:color w:val="000000" w:themeColor="text1"/>
          <w:spacing w:val="-6"/>
          <w:sz w:val="32"/>
          <w:szCs w:val="32"/>
          <w:u w:val="none"/>
          <w:lang w:val="en-US" w:eastAsia="en-US" w:bidi="ar-SA"/>
          <w14:textFill>
            <w14:solidFill>
              <w14:schemeClr w14:val="tx1"/>
            </w14:solidFill>
          </w14:textFill>
        </w:rPr>
        <w:t>3.赛场须配备相应医疗急救人员</w:t>
      </w:r>
      <w:r>
        <w:rPr>
          <w:rFonts w:hint="eastAsia" w:ascii="仿宋" w:hAnsi="仿宋" w:eastAsia="仿宋" w:cs="仿宋"/>
          <w:snapToGrid w:val="0"/>
          <w:color w:val="000000" w:themeColor="text1"/>
          <w:spacing w:val="-6"/>
          <w:sz w:val="32"/>
          <w:szCs w:val="32"/>
          <w:u w:val="none"/>
          <w:lang w:val="en-US" w:eastAsia="zh-CN" w:bidi="ar-SA"/>
          <w14:textFill>
            <w14:solidFill>
              <w14:schemeClr w14:val="tx1"/>
            </w14:solidFill>
          </w14:textFill>
        </w:rPr>
        <w:t>，</w:t>
      </w:r>
      <w:r>
        <w:rPr>
          <w:rFonts w:hint="eastAsia" w:ascii="仿宋" w:hAnsi="仿宋" w:eastAsia="仿宋" w:cs="仿宋"/>
          <w:snapToGrid w:val="0"/>
          <w:color w:val="000000" w:themeColor="text1"/>
          <w:spacing w:val="-6"/>
          <w:sz w:val="32"/>
          <w:szCs w:val="32"/>
          <w:u w:val="none"/>
          <w:lang w:val="en-US" w:eastAsia="en-US" w:bidi="ar-SA"/>
          <w14:textFill>
            <w14:solidFill>
              <w14:schemeClr w14:val="tx1"/>
            </w14:solidFill>
          </w14:textFill>
        </w:rPr>
        <w:t>并备有</w:t>
      </w:r>
      <w:r>
        <w:rPr>
          <w:rFonts w:hint="eastAsia" w:ascii="仿宋" w:hAnsi="仿宋" w:eastAsia="仿宋" w:cs="仿宋"/>
          <w:snapToGrid w:val="0"/>
          <w:color w:val="000000" w:themeColor="text1"/>
          <w:spacing w:val="-6"/>
          <w:w w:val="90"/>
          <w:sz w:val="32"/>
          <w:szCs w:val="32"/>
          <w:u w:val="none"/>
          <w:lang w:val="en-US" w:eastAsia="en-US" w:bidi="ar-SA"/>
          <w14:textFill>
            <w14:solidFill>
              <w14:schemeClr w14:val="tx1"/>
            </w14:solidFill>
          </w14:textFill>
        </w:rPr>
        <w:t>相应急救设</w:t>
      </w:r>
      <w:r>
        <w:rPr>
          <w:rFonts w:hint="eastAsia" w:ascii="仿宋" w:hAnsi="仿宋" w:eastAsia="仿宋" w:cs="仿宋"/>
          <w:snapToGrid w:val="0"/>
          <w:color w:val="000000" w:themeColor="text1"/>
          <w:spacing w:val="-6"/>
          <w:sz w:val="32"/>
          <w:szCs w:val="32"/>
          <w:u w:val="none"/>
          <w:lang w:val="en-US" w:eastAsia="en-US" w:bidi="ar-SA"/>
          <w14:textFill>
            <w14:solidFill>
              <w14:schemeClr w14:val="tx1"/>
            </w14:solidFill>
          </w14:textFill>
        </w:rPr>
        <w:t>施。</w:t>
      </w:r>
      <w:bookmarkEnd w:id="78"/>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firstLine="660" w:firstLineChars="200"/>
        <w:textAlignment w:val="baseline"/>
        <w:outlineLvl w:val="1"/>
        <w:rPr>
          <w:rFonts w:hint="default"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pPr>
      <w:bookmarkStart w:id="79" w:name="_Toc91"/>
      <w:r>
        <w:rPr>
          <w:rFonts w:ascii="楷体" w:hAnsi="楷体" w:eastAsia="楷体" w:cs="楷体"/>
          <w:spacing w:val="5"/>
          <w:sz w:val="32"/>
          <w:szCs w:val="32"/>
          <w:lang w:eastAsia="zh-CN"/>
          <w14:textOutline w14:w="5791" w14:cap="sq" w14:cmpd="sng" w14:algn="ctr">
            <w14:solidFill>
              <w14:srgbClr w14:val="000000"/>
            </w14:solidFill>
            <w14:prstDash w14:val="solid"/>
            <w14:bevel/>
          </w14:textOutline>
        </w:rPr>
        <w:t>（三）</w:t>
      </w:r>
      <w:r>
        <w:rPr>
          <w:rFonts w:hint="eastAsia" w:ascii="楷体" w:hAnsi="楷体" w:eastAsia="楷体" w:cs="楷体"/>
          <w:spacing w:val="5"/>
          <w:sz w:val="32"/>
          <w:szCs w:val="32"/>
          <w:lang w:val="en-US" w:eastAsia="zh-CN"/>
          <w14:textOutline w14:w="5791" w14:cap="sq" w14:cmpd="sng" w14:algn="ctr">
            <w14:solidFill>
              <w14:srgbClr w14:val="000000"/>
            </w14:solidFill>
            <w14:prstDash w14:val="solid"/>
            <w14:bevel/>
          </w14:textOutline>
        </w:rPr>
        <w:t>绿色环保要求</w:t>
      </w:r>
      <w:bookmarkEnd w:id="79"/>
    </w:p>
    <w:p>
      <w:pPr>
        <w:keepNext w:val="0"/>
        <w:keepLines w:val="0"/>
        <w:pageBreakBefore w:val="0"/>
        <w:widowControl/>
        <w:suppressLineNumbers w:val="0"/>
        <w:kinsoku/>
        <w:wordWrap/>
        <w:overflowPunct/>
        <w:topLinePunct w:val="0"/>
        <w:autoSpaceDE/>
        <w:autoSpaceDN/>
        <w:bidi w:val="0"/>
        <w:adjustRightInd/>
        <w:snapToGrid/>
        <w:spacing w:line="240" w:lineRule="auto"/>
        <w:ind w:firstLine="672" w:firstLineChars="200"/>
        <w:jc w:val="left"/>
        <w:textAlignment w:val="auto"/>
        <w:rPr>
          <w:rFonts w:hint="eastAsia" w:ascii="仿宋" w:hAnsi="仿宋" w:eastAsia="仿宋" w:cs="仿宋"/>
          <w:spacing w:val="8"/>
          <w:sz w:val="32"/>
          <w:szCs w:val="32"/>
          <w:lang w:val="en-US" w:eastAsia="zh-CN"/>
        </w:rPr>
      </w:pPr>
      <w:r>
        <w:rPr>
          <w:rFonts w:hint="eastAsia" w:ascii="仿宋" w:hAnsi="仿宋" w:eastAsia="仿宋" w:cs="仿宋"/>
          <w:spacing w:val="8"/>
          <w:sz w:val="32"/>
          <w:szCs w:val="32"/>
          <w:lang w:val="en-US" w:eastAsia="zh-CN"/>
        </w:rPr>
        <w:t>1.赛场所有废弃物应有效分类并处理，能回收利用的要回收利用。</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616" w:firstLineChars="200"/>
        <w:jc w:val="left"/>
        <w:textAlignment w:val="auto"/>
        <w:rPr>
          <w:rFonts w:hint="eastAsia" w:ascii="仿宋" w:hAnsi="仿宋" w:eastAsia="仿宋" w:cs="仿宋"/>
          <w:color w:val="000000" w:themeColor="text1"/>
          <w:spacing w:val="-6"/>
          <w:sz w:val="32"/>
          <w:szCs w:val="32"/>
          <w:u w:val="none"/>
          <w:lang w:val="en-US" w:eastAsia="zh-CN"/>
          <w14:textFill>
            <w14:solidFill>
              <w14:schemeClr w14:val="tx1"/>
            </w14:solidFill>
          </w14:textFill>
        </w:rPr>
      </w:pPr>
      <w:r>
        <w:rPr>
          <w:rFonts w:hint="eastAsia" w:ascii="仿宋" w:hAnsi="仿宋" w:eastAsia="仿宋" w:cs="仿宋"/>
          <w:color w:val="000000" w:themeColor="text1"/>
          <w:spacing w:val="-6"/>
          <w:sz w:val="32"/>
          <w:szCs w:val="32"/>
          <w:u w:val="none"/>
          <w:lang w:val="en-US" w:eastAsia="zh-CN"/>
          <w14:textFill>
            <w14:solidFill>
              <w14:schemeClr w14:val="tx1"/>
            </w14:solidFill>
          </w14:textFill>
        </w:rPr>
        <w:t xml:space="preserve">2.竞赛相关人员，要注意保持环境卫生，垃圾集中存放。 </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616" w:firstLineChars="200"/>
        <w:jc w:val="both"/>
        <w:textAlignment w:val="auto"/>
        <w:rPr>
          <w:rFonts w:hint="eastAsia" w:ascii="仿宋" w:hAnsi="仿宋" w:eastAsia="仿宋" w:cs="仿宋"/>
          <w:color w:val="000000" w:themeColor="text1"/>
          <w:spacing w:val="-6"/>
          <w:sz w:val="32"/>
          <w:szCs w:val="32"/>
          <w:u w:val="none"/>
          <w:lang w:val="en-US" w:eastAsia="zh-CN"/>
          <w14:textFill>
            <w14:solidFill>
              <w14:schemeClr w14:val="tx1"/>
            </w14:solidFill>
          </w14:textFill>
        </w:rPr>
      </w:pPr>
      <w:r>
        <w:rPr>
          <w:rFonts w:hint="eastAsia" w:ascii="仿宋" w:hAnsi="仿宋" w:eastAsia="仿宋" w:cs="仿宋"/>
          <w:color w:val="000000" w:themeColor="text1"/>
          <w:spacing w:val="-6"/>
          <w:sz w:val="32"/>
          <w:szCs w:val="32"/>
          <w:u w:val="none"/>
          <w:lang w:val="en-US" w:eastAsia="zh-CN"/>
          <w14:textFill>
            <w14:solidFill>
              <w14:schemeClr w14:val="tx1"/>
            </w14:solidFill>
          </w14:textFill>
        </w:rPr>
        <w:t>3.每场竞赛结束后，选手要做到工完场清，赛场保洁人员要保障赛场整体的环境卫生，体现安全、整洁、有序。</w:t>
      </w:r>
    </w:p>
    <w:p>
      <w:pPr>
        <w:keepNext w:val="0"/>
        <w:keepLines w:val="0"/>
        <w:pageBreakBefore w:val="0"/>
        <w:widowControl/>
        <w:suppressLineNumbers w:val="0"/>
        <w:kinsoku/>
        <w:wordWrap/>
        <w:overflowPunct/>
        <w:topLinePunct w:val="0"/>
        <w:autoSpaceDE/>
        <w:autoSpaceDN/>
        <w:bidi w:val="0"/>
        <w:adjustRightInd/>
        <w:snapToGrid/>
        <w:spacing w:line="240" w:lineRule="auto"/>
        <w:ind w:firstLine="616" w:firstLineChars="200"/>
        <w:jc w:val="left"/>
        <w:textAlignment w:val="auto"/>
        <w:rPr>
          <w:rFonts w:hint="eastAsia" w:ascii="仿宋" w:hAnsi="仿宋" w:eastAsia="仿宋" w:cs="仿宋"/>
          <w:color w:val="000000" w:themeColor="text1"/>
          <w:spacing w:val="-6"/>
          <w:sz w:val="32"/>
          <w:szCs w:val="32"/>
          <w:u w:val="none"/>
          <w:lang w:val="en-US" w:eastAsia="zh-CN"/>
          <w14:textFill>
            <w14:solidFill>
              <w14:schemeClr w14:val="tx1"/>
            </w14:solidFill>
          </w14:textFill>
        </w:rPr>
      </w:pPr>
      <w:bookmarkStart w:id="80" w:name="_Toc26817"/>
    </w:p>
    <w:p>
      <w:pPr>
        <w:keepNext w:val="0"/>
        <w:keepLines w:val="0"/>
        <w:pageBreakBefore w:val="0"/>
        <w:widowControl/>
        <w:suppressLineNumbers w:val="0"/>
        <w:kinsoku/>
        <w:wordWrap/>
        <w:overflowPunct/>
        <w:topLinePunct w:val="0"/>
        <w:autoSpaceDE/>
        <w:autoSpaceDN/>
        <w:bidi w:val="0"/>
        <w:adjustRightInd/>
        <w:snapToGrid/>
        <w:spacing w:line="240" w:lineRule="auto"/>
        <w:ind w:firstLine="616" w:firstLineChars="200"/>
        <w:jc w:val="left"/>
        <w:textAlignment w:val="auto"/>
        <w:rPr>
          <w:rFonts w:hint="eastAsia" w:ascii="仿宋" w:hAnsi="仿宋" w:eastAsia="仿宋" w:cs="仿宋"/>
          <w:color w:val="000000" w:themeColor="text1"/>
          <w:spacing w:val="-6"/>
          <w:sz w:val="32"/>
          <w:szCs w:val="32"/>
          <w:u w:val="none"/>
          <w:lang w:val="en-US" w:eastAsia="zh-CN"/>
          <w14:textFill>
            <w14:solidFill>
              <w14:schemeClr w14:val="tx1"/>
            </w14:solidFill>
          </w14:textFill>
        </w:rPr>
      </w:pPr>
      <w:r>
        <w:rPr>
          <w:rFonts w:hint="eastAsia" w:ascii="仿宋" w:hAnsi="仿宋" w:eastAsia="仿宋" w:cs="仿宋"/>
          <w:color w:val="000000" w:themeColor="text1"/>
          <w:spacing w:val="-6"/>
          <w:sz w:val="32"/>
          <w:szCs w:val="32"/>
          <w:u w:val="none"/>
          <w:lang w:val="en-US" w:eastAsia="zh-CN"/>
          <w14:textFill>
            <w14:solidFill>
              <w14:schemeClr w14:val="tx1"/>
            </w14:solidFill>
          </w14:textFill>
        </w:rPr>
        <w:t>附件：无人机装调检修项目样题</w:t>
      </w:r>
      <w:bookmarkEnd w:id="80"/>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right="0"/>
        <w:jc w:val="both"/>
        <w:textAlignment w:val="baseline"/>
        <w:outlineLvl w:val="9"/>
        <w:rPr>
          <w:rFonts w:hint="eastAsia" w:ascii="宋体" w:hAnsi="宋体" w:eastAsia="宋体" w:cs="宋体"/>
          <w:spacing w:val="10"/>
          <w:sz w:val="40"/>
          <w:szCs w:val="40"/>
          <w:lang w:eastAsia="zh-CN"/>
          <w14:textOutline w14:w="6540" w14:cap="sq" w14:cmpd="sng" w14:algn="ctr">
            <w14:solidFill>
              <w14:srgbClr w14:val="000000"/>
            </w14:solidFill>
            <w14:prstDash w14:val="solid"/>
            <w14:bevel/>
          </w14:textOutline>
        </w:rPr>
      </w:pPr>
    </w:p>
    <w:p>
      <w:pPr>
        <w:pStyle w:val="5"/>
        <w:rPr>
          <w:rFonts w:hint="eastAsia" w:ascii="宋体" w:hAnsi="宋体" w:eastAsia="宋体" w:cs="宋体"/>
          <w:spacing w:val="10"/>
          <w:sz w:val="40"/>
          <w:szCs w:val="40"/>
          <w:lang w:eastAsia="zh-CN"/>
          <w14:textOutline w14:w="6540" w14:cap="sq" w14:cmpd="sng" w14:algn="ctr">
            <w14:solidFill>
              <w14:srgbClr w14:val="000000"/>
            </w14:solidFill>
            <w14:prstDash w14:val="solid"/>
            <w14:bevel/>
          </w14:textOutline>
        </w:rPr>
        <w:sectPr>
          <w:footerReference r:id="rId8" w:type="first"/>
          <w:footerReference r:id="rId7" w:type="default"/>
          <w:pgSz w:w="11906" w:h="16838"/>
          <w:pgMar w:top="1440" w:right="1417" w:bottom="1440" w:left="1417" w:header="851" w:footer="992" w:gutter="0"/>
          <w:pgNumType w:fmt="decimal" w:start="1"/>
          <w:cols w:space="0" w:num="1"/>
          <w:rtlGutter w:val="0"/>
          <w:docGrid w:type="lines" w:linePitch="312" w:charSpace="0"/>
        </w:sectPr>
      </w:pPr>
    </w:p>
    <w:p>
      <w:pPr>
        <w:keepNext w:val="0"/>
        <w:keepLines w:val="0"/>
        <w:pageBreakBefore w:val="0"/>
        <w:widowControl w:val="0"/>
        <w:kinsoku/>
        <w:wordWrap/>
        <w:overflowPunct/>
        <w:topLinePunct w:val="0"/>
        <w:autoSpaceDE w:val="0"/>
        <w:autoSpaceDN w:val="0"/>
        <w:bidi w:val="0"/>
        <w:adjustRightInd w:val="0"/>
        <w:snapToGrid/>
        <w:spacing w:before="120" w:line="336" w:lineRule="auto"/>
        <w:ind w:right="0"/>
        <w:textAlignment w:val="auto"/>
        <w:rPr>
          <w:rFonts w:hint="eastAsia" w:ascii="仿宋" w:hAnsi="仿宋" w:eastAsia="仿宋" w:cs="宋体"/>
          <w:snapToGrid/>
          <w:spacing w:val="14"/>
          <w:sz w:val="32"/>
          <w:szCs w:val="32"/>
          <w:lang w:val="en-US" w:eastAsia="zh-CN"/>
        </w:rPr>
      </w:pPr>
      <w:bookmarkStart w:id="81" w:name="_Toc15009"/>
      <w:r>
        <w:rPr>
          <w:rFonts w:hint="eastAsia" w:ascii="仿宋" w:hAnsi="仿宋" w:eastAsia="仿宋" w:cs="宋体"/>
          <w:snapToGrid/>
          <w:spacing w:val="14"/>
          <w:sz w:val="32"/>
          <w:szCs w:val="32"/>
          <w:lang w:val="en-US" w:eastAsia="zh-CN"/>
        </w:rPr>
        <w:t>附件</w:t>
      </w:r>
      <w:bookmarkEnd w:id="81"/>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right="0"/>
        <w:jc w:val="center"/>
        <w:textAlignment w:val="baseline"/>
        <w:outlineLvl w:val="0"/>
        <w:rPr>
          <w:rFonts w:ascii="宋体" w:hAnsi="宋体" w:eastAsia="宋体" w:cs="宋体"/>
          <w:spacing w:val="10"/>
          <w:sz w:val="40"/>
          <w:szCs w:val="40"/>
          <w:lang w:eastAsia="zh-CN"/>
          <w14:textOutline w14:w="6540" w14:cap="sq" w14:cmpd="sng" w14:algn="ctr">
            <w14:solidFill>
              <w14:srgbClr w14:val="000000"/>
            </w14:solidFill>
            <w14:prstDash w14:val="solid"/>
            <w14:bevel/>
          </w14:textOutline>
        </w:rPr>
      </w:pPr>
      <w:bookmarkStart w:id="82" w:name="_Toc186"/>
      <w:r>
        <w:rPr>
          <w:rFonts w:ascii="宋体" w:hAnsi="宋体" w:eastAsia="宋体" w:cs="宋体"/>
          <w:spacing w:val="10"/>
          <w:sz w:val="40"/>
          <w:szCs w:val="40"/>
          <w:lang w:eastAsia="zh-CN"/>
          <w14:textOutline w14:w="6540" w14:cap="sq" w14:cmpd="sng" w14:algn="ctr">
            <w14:solidFill>
              <w14:srgbClr w14:val="000000"/>
            </w14:solidFill>
            <w14:prstDash w14:val="solid"/>
            <w14:bevel/>
          </w14:textOutline>
        </w:rPr>
        <w:t>无人机装调检修项目样题</w:t>
      </w:r>
      <w:bookmarkEnd w:id="82"/>
    </w:p>
    <w:p>
      <w:pPr>
        <w:keepNext w:val="0"/>
        <w:keepLines w:val="0"/>
        <w:pageBreakBefore w:val="0"/>
        <w:widowControl w:val="0"/>
        <w:kinsoku/>
        <w:wordWrap/>
        <w:overflowPunct/>
        <w:topLinePunct w:val="0"/>
        <w:autoSpaceDE w:val="0"/>
        <w:autoSpaceDN w:val="0"/>
        <w:bidi w:val="0"/>
        <w:adjustRightInd w:val="0"/>
        <w:snapToGrid/>
        <w:spacing w:before="120" w:line="336" w:lineRule="auto"/>
        <w:ind w:left="0" w:right="0" w:firstLine="699" w:firstLineChars="200"/>
        <w:textAlignment w:val="auto"/>
        <w:rPr>
          <w:rFonts w:hint="eastAsia" w:ascii="仿宋" w:hAnsi="仿宋" w:eastAsia="仿宋" w:cs="宋体"/>
          <w:b/>
          <w:bCs/>
          <w:snapToGrid/>
          <w:spacing w:val="14"/>
          <w:sz w:val="32"/>
          <w:szCs w:val="32"/>
          <w:lang w:eastAsia="zh-CN"/>
        </w:rPr>
      </w:pPr>
      <w:bookmarkStart w:id="83" w:name="_Toc22147"/>
      <w:r>
        <w:rPr>
          <w:rFonts w:hint="eastAsia" w:ascii="仿宋" w:hAnsi="仿宋" w:eastAsia="仿宋" w:cs="宋体"/>
          <w:b/>
          <w:bCs/>
          <w:snapToGrid/>
          <w:spacing w:val="14"/>
          <w:sz w:val="32"/>
          <w:szCs w:val="32"/>
          <w:lang w:eastAsia="zh-CN"/>
        </w:rPr>
        <w:t>选手注意事项</w:t>
      </w:r>
      <w:bookmarkEnd w:id="83"/>
    </w:p>
    <w:p>
      <w:pPr>
        <w:keepNext w:val="0"/>
        <w:keepLines w:val="0"/>
        <w:pageBreakBefore w:val="0"/>
        <w:widowControl w:val="0"/>
        <w:kinsoku/>
        <w:wordWrap/>
        <w:overflowPunct/>
        <w:topLinePunct w:val="0"/>
        <w:autoSpaceDE w:val="0"/>
        <w:autoSpaceDN w:val="0"/>
        <w:bidi w:val="0"/>
        <w:adjustRightInd w:val="0"/>
        <w:snapToGrid/>
        <w:spacing w:before="120" w:line="336" w:lineRule="auto"/>
        <w:ind w:left="0" w:right="0" w:firstLine="588" w:firstLineChars="200"/>
        <w:textAlignment w:val="auto"/>
        <w:rPr>
          <w:rFonts w:ascii="仿宋" w:hAnsi="仿宋" w:eastAsia="仿宋" w:cs="宋体"/>
          <w:snapToGrid/>
          <w:spacing w:val="-13"/>
          <w:sz w:val="32"/>
          <w:szCs w:val="32"/>
          <w:lang w:eastAsia="zh-CN"/>
        </w:rPr>
      </w:pPr>
      <w:r>
        <w:rPr>
          <w:rFonts w:hint="eastAsia" w:ascii="仿宋" w:hAnsi="仿宋" w:eastAsia="仿宋" w:cs="宋体"/>
          <w:snapToGrid/>
          <w:spacing w:val="-13"/>
          <w:sz w:val="32"/>
          <w:szCs w:val="32"/>
          <w:lang w:eastAsia="zh-CN"/>
        </w:rPr>
        <w:t>（一）</w:t>
      </w:r>
      <w:r>
        <w:rPr>
          <w:rFonts w:hint="eastAsia" w:ascii="仿宋" w:hAnsi="仿宋" w:eastAsia="仿宋" w:cs="宋体"/>
          <w:snapToGrid/>
          <w:spacing w:val="14"/>
          <w:sz w:val="32"/>
          <w:szCs w:val="32"/>
          <w:lang w:eastAsia="zh-CN"/>
        </w:rPr>
        <w:t>竞赛时间共240分钟。比赛</w:t>
      </w:r>
      <w:r>
        <w:rPr>
          <w:rFonts w:hint="eastAsia" w:ascii="仿宋" w:hAnsi="仿宋" w:eastAsia="仿宋" w:cs="宋体"/>
          <w:snapToGrid/>
          <w:spacing w:val="-5"/>
          <w:sz w:val="32"/>
          <w:szCs w:val="32"/>
          <w:lang w:eastAsia="zh-CN"/>
        </w:rPr>
        <w:t>开始90分钟后,选手可以弃赛，但</w:t>
      </w:r>
      <w:r>
        <w:rPr>
          <w:rFonts w:hint="eastAsia" w:ascii="仿宋" w:hAnsi="仿宋" w:eastAsia="仿宋" w:cs="宋体"/>
          <w:snapToGrid/>
          <w:spacing w:val="-13"/>
          <w:sz w:val="32"/>
          <w:szCs w:val="32"/>
          <w:lang w:eastAsia="zh-CN"/>
        </w:rPr>
        <w:t>不能离开赛场，待本场比赛结束后，方可离开赛场。裁判评判时间包含在竞赛时间中。</w:t>
      </w:r>
    </w:p>
    <w:p>
      <w:pPr>
        <w:keepNext w:val="0"/>
        <w:keepLines w:val="0"/>
        <w:pageBreakBefore w:val="0"/>
        <w:widowControl w:val="0"/>
        <w:kinsoku/>
        <w:wordWrap/>
        <w:overflowPunct/>
        <w:topLinePunct w:val="0"/>
        <w:autoSpaceDE w:val="0"/>
        <w:autoSpaceDN w:val="0"/>
        <w:bidi w:val="0"/>
        <w:adjustRightInd w:val="0"/>
        <w:snapToGrid/>
        <w:spacing w:before="120" w:line="336" w:lineRule="auto"/>
        <w:ind w:left="0" w:right="0" w:firstLine="588" w:firstLineChars="200"/>
        <w:textAlignment w:val="auto"/>
        <w:rPr>
          <w:rFonts w:ascii="宋体" w:hAnsi="宋体" w:eastAsia="宋体" w:cs="宋体"/>
          <w:snapToGrid/>
          <w:spacing w:val="10"/>
          <w:sz w:val="32"/>
          <w:szCs w:val="32"/>
          <w:lang w:eastAsia="zh-CN"/>
          <w14:textOutline w14:w="6540" w14:cap="sq" w14:cmpd="sng" w14:algn="ctr">
            <w14:solidFill>
              <w14:srgbClr w14:val="000000"/>
            </w14:solidFill>
            <w14:prstDash w14:val="solid"/>
            <w14:bevel/>
          </w14:textOutline>
        </w:rPr>
      </w:pPr>
      <w:r>
        <w:rPr>
          <w:rFonts w:hint="eastAsia" w:ascii="仿宋" w:hAnsi="仿宋" w:eastAsia="仿宋" w:cs="宋体"/>
          <w:snapToGrid/>
          <w:spacing w:val="-13"/>
          <w:sz w:val="32"/>
          <w:szCs w:val="32"/>
          <w:lang w:eastAsia="zh-CN"/>
        </w:rPr>
        <w:t>（二）</w:t>
      </w:r>
      <w:r>
        <w:rPr>
          <w:rFonts w:ascii="仿宋" w:hAnsi="仿宋" w:eastAsia="仿宋" w:cs="方正小标宋_GBK"/>
          <w:bCs/>
          <w:snapToGrid/>
          <w:sz w:val="32"/>
          <w:szCs w:val="32"/>
          <w:lang w:eastAsia="zh-CN"/>
        </w:rPr>
        <w:t>选手在竞赛过程中应</w:t>
      </w:r>
      <w:r>
        <w:rPr>
          <w:rFonts w:hint="eastAsia" w:ascii="仿宋" w:hAnsi="仿宋" w:eastAsia="仿宋" w:cs="宋体"/>
          <w:snapToGrid/>
          <w:spacing w:val="-13"/>
          <w:sz w:val="32"/>
          <w:szCs w:val="32"/>
          <w:lang w:eastAsia="zh-CN"/>
        </w:rPr>
        <w:t>须</w:t>
      </w:r>
      <w:r>
        <w:rPr>
          <w:rFonts w:hint="eastAsia" w:ascii="仿宋" w:hAnsi="仿宋" w:eastAsia="仿宋" w:cs="宋体"/>
          <w:snapToGrid/>
          <w:spacing w:val="-3"/>
          <w:sz w:val="32"/>
          <w:szCs w:val="32"/>
          <w:lang w:eastAsia="zh-CN"/>
        </w:rPr>
        <w:t>佩戴好防护用具，</w:t>
      </w:r>
      <w:r>
        <w:rPr>
          <w:rFonts w:ascii="仿宋" w:hAnsi="仿宋" w:eastAsia="仿宋" w:cs="方正小标宋_GBK"/>
          <w:bCs/>
          <w:snapToGrid/>
          <w:sz w:val="32"/>
          <w:szCs w:val="32"/>
          <w:lang w:eastAsia="zh-CN"/>
        </w:rPr>
        <w:t>遵守相关的规章制度和安全守则，</w:t>
      </w:r>
      <w:r>
        <w:rPr>
          <w:rFonts w:hint="eastAsia" w:ascii="仿宋" w:hAnsi="仿宋" w:eastAsia="仿宋" w:cs="宋体"/>
          <w:snapToGrid/>
          <w:spacing w:val="-13"/>
          <w:sz w:val="32"/>
          <w:szCs w:val="32"/>
          <w:lang w:eastAsia="zh-CN"/>
        </w:rPr>
        <w:t>确保人身及设备安全。</w:t>
      </w:r>
      <w:r>
        <w:rPr>
          <w:rFonts w:ascii="仿宋" w:hAnsi="仿宋" w:eastAsia="仿宋" w:cs="方正小标宋_GBK"/>
          <w:bCs/>
          <w:snapToGrid/>
          <w:sz w:val="32"/>
          <w:szCs w:val="32"/>
          <w:lang w:eastAsia="zh-CN"/>
        </w:rPr>
        <w:t>如</w:t>
      </w:r>
      <w:r>
        <w:rPr>
          <w:rFonts w:hint="eastAsia" w:ascii="仿宋" w:hAnsi="仿宋" w:eastAsia="仿宋" w:cs="方正小标宋_GBK"/>
          <w:bCs/>
          <w:snapToGrid/>
          <w:sz w:val="32"/>
          <w:szCs w:val="32"/>
          <w:lang w:eastAsia="zh-CN"/>
        </w:rPr>
        <w:t>有违反，则按照相关规定扣除相应分值，情节严重者裁判有权终止比赛。</w:t>
      </w:r>
    </w:p>
    <w:p>
      <w:pPr>
        <w:keepNext w:val="0"/>
        <w:keepLines w:val="0"/>
        <w:pageBreakBefore w:val="0"/>
        <w:wordWrap/>
        <w:overflowPunct/>
        <w:topLinePunct w:val="0"/>
        <w:autoSpaceDE w:val="0"/>
        <w:autoSpaceDN w:val="0"/>
        <w:bidi w:val="0"/>
        <w:adjustRightInd w:val="0"/>
        <w:spacing w:before="120" w:line="336" w:lineRule="auto"/>
        <w:ind w:right="0" w:firstLine="640" w:firstLineChars="200"/>
        <w:rPr>
          <w:rFonts w:ascii="仿宋" w:hAnsi="仿宋" w:eastAsia="仿宋" w:cs="方正小标宋_GBK"/>
          <w:bCs/>
          <w:sz w:val="32"/>
          <w:szCs w:val="32"/>
          <w:lang w:eastAsia="zh-CN"/>
        </w:rPr>
      </w:pPr>
      <w:r>
        <w:rPr>
          <w:rFonts w:hint="eastAsia" w:ascii="仿宋" w:hAnsi="仿宋" w:eastAsia="仿宋" w:cs="方正小标宋_GBK"/>
          <w:bCs/>
          <w:sz w:val="32"/>
          <w:szCs w:val="32"/>
          <w:lang w:eastAsia="zh-CN"/>
        </w:rPr>
        <w:t>（三）竞赛所需要的软件及电子资料均需保存在工位计算机桌面指定位置。</w:t>
      </w:r>
    </w:p>
    <w:p>
      <w:pPr>
        <w:keepNext w:val="0"/>
        <w:keepLines w:val="0"/>
        <w:pageBreakBefore w:val="0"/>
        <w:wordWrap/>
        <w:overflowPunct/>
        <w:topLinePunct w:val="0"/>
        <w:autoSpaceDE w:val="0"/>
        <w:autoSpaceDN w:val="0"/>
        <w:bidi w:val="0"/>
        <w:adjustRightInd w:val="0"/>
        <w:spacing w:before="120" w:line="336" w:lineRule="auto"/>
        <w:ind w:left="0" w:right="0" w:firstLine="588" w:firstLineChars="200"/>
        <w:rPr>
          <w:rFonts w:ascii="仿宋" w:hAnsi="仿宋" w:eastAsia="仿宋" w:cs="宋体"/>
          <w:sz w:val="32"/>
          <w:szCs w:val="32"/>
          <w:lang w:eastAsia="zh-CN"/>
        </w:rPr>
      </w:pPr>
      <w:r>
        <w:rPr>
          <w:rFonts w:hint="eastAsia" w:ascii="仿宋" w:hAnsi="仿宋" w:eastAsia="仿宋" w:cs="宋体"/>
          <w:spacing w:val="-13"/>
          <w:sz w:val="32"/>
          <w:szCs w:val="32"/>
          <w:lang w:eastAsia="zh-CN"/>
        </w:rPr>
        <w:t>（四）</w:t>
      </w:r>
      <w:r>
        <w:rPr>
          <w:rFonts w:hint="eastAsia" w:ascii="仿宋" w:hAnsi="仿宋" w:eastAsia="仿宋" w:cs="宋体"/>
          <w:sz w:val="32"/>
          <w:szCs w:val="32"/>
          <w:lang w:eastAsia="zh-CN"/>
        </w:rPr>
        <w:t>竞赛评判所需电子资料，裁判员仅在指定文件中查看，比赛结束后所有电子资料均需保存完好，若选手自行删除，后果自负；</w:t>
      </w:r>
    </w:p>
    <w:p>
      <w:pPr>
        <w:keepNext w:val="0"/>
        <w:keepLines w:val="0"/>
        <w:pageBreakBefore w:val="0"/>
        <w:wordWrap/>
        <w:overflowPunct/>
        <w:topLinePunct w:val="0"/>
        <w:autoSpaceDE w:val="0"/>
        <w:autoSpaceDN w:val="0"/>
        <w:bidi w:val="0"/>
        <w:adjustRightInd w:val="0"/>
        <w:spacing w:before="120" w:line="336" w:lineRule="auto"/>
        <w:ind w:left="0" w:right="0" w:firstLine="588" w:firstLineChars="200"/>
        <w:rPr>
          <w:rFonts w:ascii="仿宋" w:hAnsi="仿宋" w:eastAsia="仿宋" w:cs="宋体"/>
          <w:spacing w:val="-13"/>
          <w:sz w:val="32"/>
          <w:szCs w:val="32"/>
          <w:lang w:eastAsia="zh-CN"/>
        </w:rPr>
      </w:pPr>
      <w:r>
        <w:rPr>
          <w:rFonts w:hint="eastAsia" w:ascii="仿宋" w:hAnsi="仿宋" w:eastAsia="仿宋" w:cs="宋体"/>
          <w:spacing w:val="-13"/>
          <w:sz w:val="32"/>
          <w:szCs w:val="32"/>
          <w:lang w:eastAsia="zh-CN"/>
        </w:rPr>
        <w:t>（五）</w:t>
      </w:r>
      <w:r>
        <w:rPr>
          <w:rFonts w:hint="eastAsia" w:ascii="仿宋" w:hAnsi="仿宋" w:eastAsia="仿宋" w:cs="方正小标宋_GBK"/>
          <w:bCs/>
          <w:sz w:val="32"/>
          <w:szCs w:val="32"/>
          <w:lang w:eastAsia="zh-CN"/>
        </w:rPr>
        <w:t>选手在竞赛中的任何环节，均</w:t>
      </w:r>
      <w:r>
        <w:rPr>
          <w:rFonts w:hint="eastAsia" w:ascii="仿宋" w:hAnsi="仿宋" w:eastAsia="仿宋" w:cs="方正小标宋_GBK"/>
          <w:sz w:val="32"/>
          <w:szCs w:val="32"/>
          <w:lang w:eastAsia="zh-CN"/>
        </w:rPr>
        <w:t>不得透露个人身份</w:t>
      </w:r>
      <w:r>
        <w:rPr>
          <w:rFonts w:hint="eastAsia" w:ascii="仿宋" w:hAnsi="仿宋" w:eastAsia="仿宋" w:cs="方正小标宋_GBK"/>
          <w:bCs/>
          <w:sz w:val="32"/>
          <w:szCs w:val="32"/>
          <w:lang w:eastAsia="zh-CN"/>
        </w:rPr>
        <w:t>相关的任何信息，个人信息均以加密后的形式出现（场次+工位）</w:t>
      </w:r>
    </w:p>
    <w:p>
      <w:pPr>
        <w:keepNext w:val="0"/>
        <w:keepLines w:val="0"/>
        <w:pageBreakBefore w:val="0"/>
        <w:wordWrap/>
        <w:overflowPunct/>
        <w:topLinePunct w:val="0"/>
        <w:autoSpaceDE w:val="0"/>
        <w:autoSpaceDN w:val="0"/>
        <w:bidi w:val="0"/>
        <w:adjustRightInd w:val="0"/>
        <w:spacing w:before="120" w:line="336" w:lineRule="auto"/>
        <w:ind w:left="0" w:right="0" w:firstLine="588" w:firstLineChars="200"/>
        <w:rPr>
          <w:rFonts w:ascii="仿宋" w:hAnsi="仿宋" w:eastAsia="仿宋" w:cs="宋体"/>
          <w:spacing w:val="-13"/>
          <w:sz w:val="32"/>
          <w:szCs w:val="32"/>
          <w:lang w:eastAsia="zh-CN"/>
        </w:rPr>
      </w:pPr>
      <w:r>
        <w:rPr>
          <w:rFonts w:hint="eastAsia" w:ascii="仿宋" w:hAnsi="仿宋" w:eastAsia="仿宋" w:cs="宋体"/>
          <w:spacing w:val="-13"/>
          <w:sz w:val="32"/>
          <w:szCs w:val="32"/>
          <w:lang w:eastAsia="zh-CN"/>
        </w:rPr>
        <w:t>（六）选手须及时保存自己编写的程序及相关过程性材料，防止因意外断电及其它情况造成程序或资料丢失。如因选手个人原因造成程序或资料的丢失，不予补时</w:t>
      </w:r>
      <w:r>
        <w:rPr>
          <w:rFonts w:hint="eastAsia" w:ascii="仿宋" w:hAnsi="仿宋" w:eastAsia="仿宋" w:cs="方正小标宋_GBK"/>
          <w:bCs/>
          <w:sz w:val="32"/>
          <w:szCs w:val="32"/>
          <w:lang w:eastAsia="zh-CN"/>
        </w:rPr>
        <w:t>。</w:t>
      </w:r>
    </w:p>
    <w:p>
      <w:pPr>
        <w:keepNext w:val="0"/>
        <w:keepLines w:val="0"/>
        <w:pageBreakBefore w:val="0"/>
        <w:wordWrap/>
        <w:overflowPunct/>
        <w:topLinePunct w:val="0"/>
        <w:autoSpaceDE w:val="0"/>
        <w:autoSpaceDN w:val="0"/>
        <w:bidi w:val="0"/>
        <w:adjustRightInd w:val="0"/>
        <w:spacing w:before="120" w:line="336" w:lineRule="auto"/>
        <w:ind w:left="0" w:right="0" w:firstLine="636" w:firstLineChars="200"/>
        <w:rPr>
          <w:rFonts w:ascii="仿宋" w:hAnsi="仿宋" w:eastAsia="仿宋" w:cs="宋体"/>
          <w:spacing w:val="-13"/>
          <w:sz w:val="32"/>
          <w:szCs w:val="32"/>
          <w:lang w:eastAsia="zh-CN"/>
        </w:rPr>
      </w:pPr>
      <w:r>
        <w:rPr>
          <w:rFonts w:hint="eastAsia" w:ascii="仿宋" w:hAnsi="仿宋" w:eastAsia="仿宋" w:cs="宋体"/>
          <w:spacing w:val="-1"/>
          <w:sz w:val="32"/>
          <w:szCs w:val="32"/>
          <w:lang w:eastAsia="zh-CN"/>
        </w:rPr>
        <w:t>（七）</w:t>
      </w:r>
      <w:r>
        <w:rPr>
          <w:rFonts w:hint="eastAsia" w:ascii="仿宋" w:hAnsi="仿宋" w:eastAsia="仿宋" w:cs="宋体"/>
          <w:spacing w:val="-4"/>
          <w:sz w:val="32"/>
          <w:szCs w:val="32"/>
          <w:lang w:eastAsia="zh-CN"/>
        </w:rPr>
        <w:t>完成相应的</w:t>
      </w:r>
      <w:r>
        <w:rPr>
          <w:rFonts w:hint="eastAsia" w:ascii="仿宋" w:hAnsi="仿宋" w:eastAsia="仿宋" w:cs="宋体"/>
          <w:spacing w:val="-3"/>
          <w:sz w:val="32"/>
          <w:szCs w:val="32"/>
          <w:lang w:eastAsia="zh-CN"/>
        </w:rPr>
        <w:t>任</w:t>
      </w:r>
      <w:r>
        <w:rPr>
          <w:rFonts w:hint="eastAsia" w:ascii="仿宋" w:hAnsi="仿宋" w:eastAsia="仿宋" w:cs="宋体"/>
          <w:spacing w:val="-2"/>
          <w:sz w:val="32"/>
          <w:szCs w:val="32"/>
          <w:lang w:eastAsia="zh-CN"/>
        </w:rPr>
        <w:t>务后请示</w:t>
      </w:r>
      <w:r>
        <w:rPr>
          <w:rFonts w:hint="eastAsia" w:ascii="仿宋" w:hAnsi="仿宋" w:eastAsia="仿宋" w:cs="宋体"/>
          <w:spacing w:val="-3"/>
          <w:sz w:val="32"/>
          <w:szCs w:val="32"/>
          <w:lang w:eastAsia="zh-CN"/>
        </w:rPr>
        <w:t>意裁判进行评判，各任务裁判只评判1次，请根据赛题说明，确认完成后再示意裁判验收。</w:t>
      </w:r>
      <w:r>
        <w:rPr>
          <w:rFonts w:hint="eastAsia" w:ascii="仿宋" w:hAnsi="仿宋" w:eastAsia="仿宋" w:cs="宋体"/>
          <w:spacing w:val="-1"/>
          <w:sz w:val="32"/>
          <w:szCs w:val="32"/>
          <w:lang w:eastAsia="zh-CN"/>
        </w:rPr>
        <w:t>选手对比赛过程中需要裁判确认部分，应当先举手示意，等待评判人员前来处理。</w:t>
      </w:r>
      <w:r>
        <w:rPr>
          <w:rFonts w:hint="eastAsia" w:ascii="仿宋" w:hAnsi="仿宋" w:eastAsia="仿宋" w:cs="宋体"/>
          <w:spacing w:val="-13"/>
          <w:sz w:val="32"/>
          <w:szCs w:val="32"/>
          <w:lang w:eastAsia="zh-CN"/>
        </w:rPr>
        <w:t xml:space="preserve"> </w:t>
      </w:r>
    </w:p>
    <w:p>
      <w:pPr>
        <w:keepNext w:val="0"/>
        <w:keepLines w:val="0"/>
        <w:pageBreakBefore w:val="0"/>
        <w:wordWrap/>
        <w:overflowPunct/>
        <w:topLinePunct w:val="0"/>
        <w:autoSpaceDE w:val="0"/>
        <w:autoSpaceDN w:val="0"/>
        <w:bidi w:val="0"/>
        <w:adjustRightInd w:val="0"/>
        <w:spacing w:before="120" w:line="336" w:lineRule="auto"/>
        <w:ind w:left="0" w:right="0" w:firstLine="588" w:firstLineChars="200"/>
        <w:rPr>
          <w:rFonts w:ascii="仿宋" w:hAnsi="仿宋" w:eastAsia="仿宋" w:cs="方正小标宋_GBK"/>
          <w:bCs/>
          <w:sz w:val="32"/>
          <w:szCs w:val="32"/>
          <w:lang w:eastAsia="zh-CN"/>
        </w:rPr>
      </w:pPr>
      <w:r>
        <w:rPr>
          <w:rFonts w:hint="eastAsia" w:ascii="仿宋" w:hAnsi="仿宋" w:eastAsia="仿宋" w:cs="宋体"/>
          <w:spacing w:val="-13"/>
          <w:sz w:val="32"/>
          <w:szCs w:val="32"/>
          <w:lang w:eastAsia="zh-CN"/>
        </w:rPr>
        <w:t>（八）</w:t>
      </w:r>
      <w:r>
        <w:rPr>
          <w:rFonts w:hint="eastAsia" w:ascii="仿宋" w:hAnsi="仿宋" w:eastAsia="仿宋" w:cs="宋体"/>
          <w:spacing w:val="-1"/>
          <w:sz w:val="32"/>
          <w:szCs w:val="32"/>
          <w:lang w:eastAsia="zh-CN"/>
        </w:rPr>
        <w:t>选手必须认真填写各类文档，竞赛完成后，所有文档按页码顺序一并上交。</w:t>
      </w:r>
      <w:r>
        <w:rPr>
          <w:rFonts w:hint="eastAsia" w:ascii="仿宋" w:hAnsi="仿宋" w:eastAsia="仿宋" w:cs="方正小标宋_GBK"/>
          <w:bCs/>
          <w:sz w:val="32"/>
          <w:szCs w:val="32"/>
          <w:lang w:eastAsia="zh-CN"/>
        </w:rPr>
        <w:t>赛场提供的所有物品，均不得带离赛场。</w:t>
      </w:r>
    </w:p>
    <w:p>
      <w:pPr>
        <w:keepNext w:val="0"/>
        <w:keepLines w:val="0"/>
        <w:pageBreakBefore w:val="0"/>
        <w:wordWrap/>
        <w:overflowPunct/>
        <w:topLinePunct w:val="0"/>
        <w:autoSpaceDE w:val="0"/>
        <w:autoSpaceDN w:val="0"/>
        <w:bidi w:val="0"/>
        <w:adjustRightInd w:val="0"/>
        <w:spacing w:before="120" w:line="336" w:lineRule="auto"/>
        <w:ind w:left="0" w:right="0" w:firstLine="588" w:firstLineChars="200"/>
        <w:rPr>
          <w:rFonts w:ascii="仿宋" w:hAnsi="仿宋" w:eastAsia="仿宋" w:cs="方正小标宋_GBK"/>
          <w:bCs/>
          <w:sz w:val="32"/>
          <w:szCs w:val="32"/>
          <w:lang w:eastAsia="zh-CN"/>
        </w:rPr>
      </w:pPr>
      <w:r>
        <w:rPr>
          <w:rFonts w:hint="eastAsia" w:ascii="仿宋" w:hAnsi="仿宋" w:eastAsia="仿宋" w:cs="宋体"/>
          <w:spacing w:val="-13"/>
          <w:sz w:val="32"/>
          <w:szCs w:val="32"/>
          <w:lang w:eastAsia="zh-CN"/>
        </w:rPr>
        <w:t xml:space="preserve"> </w:t>
      </w:r>
      <w:r>
        <w:rPr>
          <w:rFonts w:hint="eastAsia" w:ascii="仿宋" w:hAnsi="仿宋" w:eastAsia="仿宋" w:cs="宋体"/>
          <w:spacing w:val="-1"/>
          <w:sz w:val="32"/>
          <w:szCs w:val="32"/>
          <w:lang w:eastAsia="zh-CN"/>
        </w:rPr>
        <w:t>（九）</w:t>
      </w:r>
      <w:r>
        <w:rPr>
          <w:rFonts w:hint="eastAsia" w:ascii="仿宋" w:hAnsi="仿宋" w:eastAsia="仿宋" w:cs="方正小标宋_GBK"/>
          <w:bCs/>
          <w:sz w:val="32"/>
          <w:szCs w:val="32"/>
          <w:lang w:eastAsia="zh-CN"/>
        </w:rPr>
        <w:t>选手严禁携带任何通讯、存储设备、技术资料</w:t>
      </w:r>
      <w:r>
        <w:rPr>
          <w:rFonts w:hint="eastAsia" w:ascii="仿宋" w:hAnsi="仿宋" w:eastAsia="仿宋" w:cs="宋体"/>
          <w:spacing w:val="-13"/>
          <w:sz w:val="32"/>
          <w:szCs w:val="32"/>
          <w:lang w:eastAsia="zh-CN"/>
        </w:rPr>
        <w:t>以及具有距离测量功能的电子设备</w:t>
      </w:r>
      <w:r>
        <w:rPr>
          <w:rFonts w:hint="eastAsia" w:ascii="仿宋" w:hAnsi="仿宋" w:eastAsia="仿宋" w:cs="方正小标宋_GBK"/>
          <w:bCs/>
          <w:sz w:val="32"/>
          <w:szCs w:val="32"/>
          <w:lang w:eastAsia="zh-CN"/>
        </w:rPr>
        <w:t>，如有发现将取消其竞赛资格。竞赛过程中，严禁对无人机及其零部件进行恶意拆卸与破坏！如有发现将取消其竞赛资格。竞赛中严禁使用电动工具。</w:t>
      </w:r>
    </w:p>
    <w:p>
      <w:pPr>
        <w:keepNext w:val="0"/>
        <w:keepLines w:val="0"/>
        <w:pageBreakBefore w:val="0"/>
        <w:wordWrap/>
        <w:overflowPunct/>
        <w:topLinePunct w:val="0"/>
        <w:autoSpaceDE w:val="0"/>
        <w:autoSpaceDN w:val="0"/>
        <w:bidi w:val="0"/>
        <w:adjustRightInd w:val="0"/>
        <w:spacing w:before="120" w:line="336" w:lineRule="auto"/>
        <w:ind w:left="0" w:right="0" w:firstLine="636" w:firstLineChars="200"/>
        <w:rPr>
          <w:rFonts w:ascii="仿宋" w:hAnsi="仿宋" w:eastAsia="仿宋" w:cs="宋体"/>
          <w:spacing w:val="-1"/>
          <w:sz w:val="32"/>
          <w:szCs w:val="32"/>
          <w:lang w:eastAsia="zh-CN"/>
        </w:rPr>
      </w:pPr>
      <w:r>
        <w:rPr>
          <w:rFonts w:hint="eastAsia" w:ascii="仿宋" w:hAnsi="仿宋" w:eastAsia="仿宋" w:cs="宋体"/>
          <w:spacing w:val="-1"/>
          <w:sz w:val="32"/>
          <w:szCs w:val="32"/>
          <w:lang w:eastAsia="zh-CN"/>
        </w:rPr>
        <w:t>（十）选手若擅自离开自己工位或与其他工位的选手进行交流，或在赛场大声喧哗等发生严重影响赛场秩序的行为，将取消其成绩。</w:t>
      </w:r>
    </w:p>
    <w:p>
      <w:pPr>
        <w:pStyle w:val="3"/>
        <w:bidi w:val="0"/>
        <w:ind w:firstLine="636" w:firstLineChars="200"/>
        <w:outlineLvl w:val="1"/>
        <w:rPr>
          <w:rFonts w:hint="eastAsia" w:ascii="仿宋" w:hAnsi="仿宋" w:eastAsia="仿宋" w:cs="宋体"/>
          <w:snapToGrid w:val="0"/>
          <w:color w:val="000000"/>
          <w:spacing w:val="-1"/>
          <w:sz w:val="32"/>
          <w:szCs w:val="32"/>
          <w:lang w:val="en-US" w:eastAsia="zh-CN" w:bidi="ar-SA"/>
        </w:rPr>
      </w:pPr>
      <w:bookmarkStart w:id="84" w:name="_Toc25822"/>
      <w:bookmarkStart w:id="85" w:name="_Toc9332"/>
      <w:bookmarkStart w:id="86" w:name="_Toc29251"/>
      <w:r>
        <w:rPr>
          <w:rFonts w:hint="eastAsia" w:ascii="仿宋" w:hAnsi="仿宋" w:eastAsia="仿宋" w:cs="宋体"/>
          <w:snapToGrid w:val="0"/>
          <w:color w:val="000000"/>
          <w:spacing w:val="-1"/>
          <w:sz w:val="32"/>
          <w:szCs w:val="32"/>
          <w:lang w:val="en-US" w:eastAsia="zh-CN" w:bidi="ar-SA"/>
        </w:rPr>
        <w:t>（十一）录屏软件在开赛后需始终保持处于录屏状态！</w:t>
      </w:r>
      <w:bookmarkEnd w:id="84"/>
      <w:bookmarkEnd w:id="85"/>
      <w:bookmarkEnd w:id="86"/>
    </w:p>
    <w:p>
      <w:pPr>
        <w:keepNext w:val="0"/>
        <w:keepLines w:val="0"/>
        <w:pageBreakBefore w:val="0"/>
        <w:wordWrap/>
        <w:overflowPunct/>
        <w:topLinePunct w:val="0"/>
        <w:autoSpaceDE w:val="0"/>
        <w:autoSpaceDN w:val="0"/>
        <w:bidi w:val="0"/>
        <w:adjustRightInd w:val="0"/>
        <w:spacing w:before="120" w:line="336" w:lineRule="auto"/>
        <w:ind w:left="0" w:right="0" w:firstLine="636" w:firstLineChars="200"/>
        <w:rPr>
          <w:rFonts w:ascii="仿宋" w:hAnsi="仿宋" w:eastAsia="仿宋" w:cs="方正小标宋_GBK"/>
          <w:bCs/>
          <w:sz w:val="32"/>
          <w:szCs w:val="32"/>
          <w:lang w:eastAsia="zh-CN"/>
        </w:rPr>
      </w:pPr>
      <w:r>
        <w:rPr>
          <w:rFonts w:hint="eastAsia" w:ascii="仿宋" w:hAnsi="仿宋" w:eastAsia="仿宋" w:cs="宋体"/>
          <w:spacing w:val="-1"/>
          <w:sz w:val="32"/>
          <w:szCs w:val="32"/>
          <w:lang w:eastAsia="zh-CN"/>
        </w:rPr>
        <w:t>（十二）</w:t>
      </w:r>
      <w:r>
        <w:rPr>
          <w:rFonts w:hint="eastAsia" w:ascii="仿宋" w:hAnsi="仿宋" w:eastAsia="仿宋" w:cs="方正小标宋_GBK"/>
          <w:b/>
          <w:bCs/>
          <w:sz w:val="32"/>
          <w:szCs w:val="32"/>
          <w:lang w:eastAsia="zh-CN"/>
        </w:rPr>
        <w:t>电脑设置有恢复系统，竞赛过程中切勿断电重启！</w:t>
      </w:r>
      <w:r>
        <w:rPr>
          <w:rFonts w:hint="eastAsia" w:ascii="仿宋" w:hAnsi="仿宋" w:eastAsia="仿宋" w:cs="方正小标宋_GBK"/>
          <w:bCs/>
          <w:sz w:val="32"/>
          <w:szCs w:val="32"/>
          <w:lang w:eastAsia="zh-CN"/>
        </w:rPr>
        <w:t>需要重启时，请举手示意裁判使用备份</w:t>
      </w:r>
      <w:r>
        <w:rPr>
          <w:rFonts w:ascii="仿宋" w:hAnsi="仿宋" w:eastAsia="仿宋" w:cs="方正小标宋_GBK"/>
          <w:bCs/>
          <w:sz w:val="32"/>
          <w:szCs w:val="32"/>
          <w:lang w:eastAsia="zh-CN"/>
        </w:rPr>
        <w:t>U盘</w:t>
      </w:r>
      <w:r>
        <w:rPr>
          <w:rFonts w:hint="eastAsia" w:ascii="仿宋" w:hAnsi="仿宋" w:eastAsia="仿宋" w:cs="方正小标宋_GBK"/>
          <w:bCs/>
          <w:sz w:val="32"/>
          <w:szCs w:val="32"/>
          <w:lang w:eastAsia="zh-CN"/>
        </w:rPr>
        <w:t>将</w:t>
      </w:r>
      <w:r>
        <w:rPr>
          <w:rFonts w:ascii="仿宋" w:hAnsi="仿宋" w:eastAsia="仿宋" w:cs="方正小标宋_GBK"/>
          <w:bCs/>
          <w:sz w:val="32"/>
          <w:szCs w:val="32"/>
          <w:lang w:eastAsia="zh-CN"/>
        </w:rPr>
        <w:t>数据考出。若自行重启导致的数据丢失，选手自行负责。</w:t>
      </w:r>
    </w:p>
    <w:p>
      <w:pPr>
        <w:keepNext w:val="0"/>
        <w:keepLines w:val="0"/>
        <w:pageBreakBefore w:val="0"/>
        <w:widowControl/>
        <w:kinsoku w:val="0"/>
        <w:wordWrap/>
        <w:overflowPunct/>
        <w:topLinePunct w:val="0"/>
        <w:autoSpaceDE w:val="0"/>
        <w:autoSpaceDN w:val="0"/>
        <w:bidi w:val="0"/>
        <w:adjustRightInd w:val="0"/>
        <w:snapToGrid w:val="0"/>
        <w:spacing w:before="240" w:line="360" w:lineRule="auto"/>
        <w:ind w:left="0" w:firstLine="668" w:firstLineChars="200"/>
        <w:textAlignment w:val="baseline"/>
        <w:outlineLvl w:val="9"/>
        <w:rPr>
          <w:rFonts w:hint="eastAsia" w:ascii="黑体" w:hAnsi="黑体" w:eastAsia="黑体" w:cs="黑体"/>
          <w:spacing w:val="7"/>
          <w:sz w:val="32"/>
          <w:szCs w:val="32"/>
          <w:lang w:eastAsia="zh-CN"/>
          <w14:textOutline w14:w="5791" w14:cap="sq" w14:cmpd="sng" w14:algn="ctr">
            <w14:solidFill>
              <w14:srgbClr w14:val="000000"/>
            </w14:solidFill>
            <w14:prstDash w14:val="solid"/>
            <w14:bevel/>
          </w14:textOutline>
        </w:rPr>
        <w:sectPr>
          <w:pgSz w:w="11906" w:h="16838"/>
          <w:pgMar w:top="1440" w:right="1417" w:bottom="1440" w:left="1417" w:header="851" w:footer="992" w:gutter="0"/>
          <w:pgNumType w:fmt="decimal" w:start="1"/>
          <w:cols w:space="0" w:num="1"/>
          <w:rtlGutter w:val="0"/>
          <w:docGrid w:type="lines" w:linePitch="312" w:charSpace="0"/>
        </w:sectPr>
      </w:pPr>
      <w:bookmarkStart w:id="87" w:name="_Toc25565"/>
    </w:p>
    <w:bookmarkEnd w:id="87"/>
    <w:p>
      <w:pPr>
        <w:keepNext w:val="0"/>
        <w:keepLines w:val="0"/>
        <w:pageBreakBefore w:val="0"/>
        <w:widowControl/>
        <w:kinsoku w:val="0"/>
        <w:wordWrap/>
        <w:overflowPunct/>
        <w:topLinePunct w:val="0"/>
        <w:autoSpaceDE w:val="0"/>
        <w:autoSpaceDN w:val="0"/>
        <w:bidi w:val="0"/>
        <w:adjustRightInd w:val="0"/>
        <w:snapToGrid w:val="0"/>
        <w:spacing w:before="120" w:line="336" w:lineRule="auto"/>
        <w:ind w:firstLine="640" w:firstLineChars="200"/>
        <w:textAlignment w:val="baseline"/>
        <w:rPr>
          <w:rFonts w:hint="eastAsia" w:ascii="仿宋" w:hAnsi="仿宋" w:eastAsia="仿宋" w:cs="仿宋"/>
          <w:bCs/>
          <w:sz w:val="31"/>
          <w:szCs w:val="31"/>
          <w:lang w:eastAsia="zh-CN"/>
        </w:rPr>
      </w:pPr>
      <w:r>
        <w:rPr>
          <w:rFonts w:hint="eastAsia" w:ascii="仿宋" w:hAnsi="仿宋" w:eastAsia="仿宋" w:cs="仿宋"/>
          <w:bCs/>
          <w:sz w:val="32"/>
          <w:szCs w:val="32"/>
          <w:lang w:eastAsia="zh-CN"/>
        </w:rPr>
        <w:t>竞赛样题共有五个模块组成，选手需按照模块顺序依次完成。</w:t>
      </w:r>
    </w:p>
    <w:p>
      <w:pPr>
        <w:keepNext w:val="0"/>
        <w:keepLines w:val="0"/>
        <w:pageBreakBefore w:val="0"/>
        <w:widowControl/>
        <w:kinsoku w:val="0"/>
        <w:wordWrap/>
        <w:overflowPunct/>
        <w:topLinePunct w:val="0"/>
        <w:autoSpaceDE w:val="0"/>
        <w:autoSpaceDN w:val="0"/>
        <w:bidi w:val="0"/>
        <w:adjustRightInd w:val="0"/>
        <w:snapToGrid w:val="0"/>
        <w:spacing w:before="10" w:line="336" w:lineRule="auto"/>
        <w:ind w:firstLine="675" w:firstLineChars="200"/>
        <w:textAlignment w:val="baseline"/>
        <w:outlineLvl w:val="2"/>
        <w:rPr>
          <w:rFonts w:hint="eastAsia" w:ascii="仿宋" w:hAnsi="仿宋" w:eastAsia="仿宋" w:cs="仿宋"/>
          <w:b/>
          <w:bCs/>
          <w:spacing w:val="8"/>
          <w:position w:val="24"/>
          <w:sz w:val="32"/>
          <w:szCs w:val="32"/>
          <w:lang w:eastAsia="zh-CN"/>
        </w:rPr>
      </w:pPr>
      <w:bookmarkStart w:id="88" w:name="_Toc21116"/>
      <w:bookmarkStart w:id="89" w:name="_Toc7077"/>
      <w:r>
        <w:rPr>
          <w:rFonts w:hint="eastAsia" w:ascii="仿宋" w:hAnsi="仿宋" w:eastAsia="仿宋" w:cs="仿宋"/>
          <w:b/>
          <w:bCs/>
          <w:spacing w:val="8"/>
          <w:position w:val="24"/>
          <w:sz w:val="32"/>
          <w:szCs w:val="32"/>
          <w:lang w:eastAsia="zh-CN"/>
        </w:rPr>
        <w:t>模块 A：无人机选型与装配</w:t>
      </w:r>
      <w:bookmarkEnd w:id="88"/>
      <w:bookmarkEnd w:id="89"/>
    </w:p>
    <w:p>
      <w:pPr>
        <w:keepNext w:val="0"/>
        <w:keepLines w:val="0"/>
        <w:pageBreakBefore w:val="0"/>
        <w:widowControl/>
        <w:kinsoku w:val="0"/>
        <w:wordWrap/>
        <w:overflowPunct/>
        <w:topLinePunct w:val="0"/>
        <w:autoSpaceDE w:val="0"/>
        <w:autoSpaceDN w:val="0"/>
        <w:bidi w:val="0"/>
        <w:adjustRightInd w:val="0"/>
        <w:snapToGrid w:val="0"/>
        <w:spacing w:before="10" w:line="336" w:lineRule="auto"/>
        <w:ind w:firstLine="640" w:firstLineChars="200"/>
        <w:textAlignment w:val="baseline"/>
        <w:rPr>
          <w:rFonts w:ascii="仿宋" w:hAnsi="仿宋" w:eastAsia="仿宋" w:cs="方正小标宋_GBK"/>
          <w:bCs/>
          <w:sz w:val="32"/>
          <w:szCs w:val="32"/>
          <w:lang w:eastAsia="zh-CN"/>
        </w:rPr>
      </w:pPr>
      <w:r>
        <w:rPr>
          <w:rFonts w:hint="eastAsia" w:ascii="仿宋" w:hAnsi="仿宋" w:eastAsia="仿宋" w:cs="方正小标宋_GBK"/>
          <w:bCs/>
          <w:sz w:val="32"/>
          <w:szCs w:val="32"/>
          <w:lang w:eastAsia="zh-CN"/>
        </w:rPr>
        <w:t>选手需要在组装调试工位区和规定时间内，利用全套无人机零部件、配套工具及耗材，遵循机械和电气装配工艺，快速、正确的完成无人机机架系统、动力系统、控制与导航系统、通信系统以及任务载荷系统的组装。</w:t>
      </w:r>
    </w:p>
    <w:p>
      <w:pPr>
        <w:keepNext w:val="0"/>
        <w:keepLines w:val="0"/>
        <w:pageBreakBefore w:val="0"/>
        <w:widowControl/>
        <w:kinsoku w:val="0"/>
        <w:wordWrap/>
        <w:overflowPunct/>
        <w:topLinePunct w:val="0"/>
        <w:autoSpaceDE w:val="0"/>
        <w:autoSpaceDN w:val="0"/>
        <w:bidi w:val="0"/>
        <w:adjustRightInd w:val="0"/>
        <w:snapToGrid w:val="0"/>
        <w:spacing w:before="10" w:line="336" w:lineRule="auto"/>
        <w:ind w:firstLine="640" w:firstLineChars="200"/>
        <w:textAlignment w:val="baseline"/>
        <w:rPr>
          <w:rFonts w:ascii="仿宋" w:hAnsi="仿宋" w:eastAsia="仿宋" w:cs="方正小标宋_GBK"/>
          <w:bCs/>
          <w:sz w:val="32"/>
          <w:szCs w:val="32"/>
          <w:lang w:eastAsia="zh-CN"/>
        </w:rPr>
      </w:pPr>
      <w:r>
        <w:rPr>
          <w:rFonts w:hint="eastAsia" w:ascii="仿宋" w:hAnsi="仿宋" w:eastAsia="仿宋" w:cs="方正小标宋_GBK"/>
          <w:bCs/>
          <w:sz w:val="32"/>
          <w:szCs w:val="32"/>
          <w:lang w:eastAsia="zh-CN"/>
        </w:rPr>
        <w:t>1.装配准备。 对照《无人机配件清单》核查各零部件的数量，并完善《无人机配件清单》。填制完成后方可进行组装调试，开始装调后零部件缺失不再配给。</w:t>
      </w:r>
    </w:p>
    <w:p>
      <w:pPr>
        <w:keepNext w:val="0"/>
        <w:keepLines w:val="0"/>
        <w:pageBreakBefore w:val="0"/>
        <w:widowControl/>
        <w:kinsoku w:val="0"/>
        <w:wordWrap/>
        <w:overflowPunct/>
        <w:topLinePunct w:val="0"/>
        <w:autoSpaceDE w:val="0"/>
        <w:autoSpaceDN w:val="0"/>
        <w:bidi w:val="0"/>
        <w:adjustRightInd w:val="0"/>
        <w:snapToGrid w:val="0"/>
        <w:spacing w:before="10" w:line="336" w:lineRule="auto"/>
        <w:ind w:firstLine="640" w:firstLineChars="200"/>
        <w:textAlignment w:val="baseline"/>
        <w:rPr>
          <w:rFonts w:ascii="仿宋" w:hAnsi="仿宋" w:eastAsia="仿宋" w:cs="方正小标宋_GBK"/>
          <w:bCs/>
          <w:sz w:val="32"/>
          <w:szCs w:val="32"/>
          <w:lang w:eastAsia="zh-CN"/>
        </w:rPr>
      </w:pPr>
      <w:r>
        <w:rPr>
          <w:rFonts w:hint="eastAsia" w:ascii="仿宋" w:hAnsi="仿宋" w:eastAsia="仿宋" w:cs="方正小标宋_GBK"/>
          <w:bCs/>
          <w:sz w:val="32"/>
          <w:szCs w:val="32"/>
          <w:lang w:eastAsia="zh-CN"/>
        </w:rPr>
        <w:t>2.选型装配。完成无人机机架系统、动力系统、控制与导航系统、通信系统以及任务载荷系统的组装。要求位置正确，螺丝连接紧固，工具使用规范。</w:t>
      </w:r>
    </w:p>
    <w:p>
      <w:pPr>
        <w:keepNext w:val="0"/>
        <w:keepLines w:val="0"/>
        <w:pageBreakBefore w:val="0"/>
        <w:widowControl/>
        <w:kinsoku w:val="0"/>
        <w:wordWrap/>
        <w:overflowPunct/>
        <w:topLinePunct w:val="0"/>
        <w:autoSpaceDE w:val="0"/>
        <w:autoSpaceDN w:val="0"/>
        <w:bidi w:val="0"/>
        <w:adjustRightInd w:val="0"/>
        <w:snapToGrid w:val="0"/>
        <w:spacing w:before="10" w:line="336" w:lineRule="auto"/>
        <w:ind w:firstLine="640" w:firstLineChars="200"/>
        <w:textAlignment w:val="baseline"/>
        <w:rPr>
          <w:rFonts w:hint="eastAsia" w:ascii="仿宋" w:hAnsi="仿宋" w:eastAsia="仿宋" w:cs="方正小标宋_GBK"/>
          <w:bCs/>
          <w:sz w:val="32"/>
          <w:szCs w:val="32"/>
          <w:lang w:eastAsia="zh-CN"/>
        </w:rPr>
      </w:pPr>
      <w:r>
        <w:rPr>
          <w:rFonts w:hint="eastAsia" w:ascii="仿宋" w:hAnsi="仿宋" w:eastAsia="仿宋" w:cs="方正小标宋_GBK"/>
          <w:bCs/>
          <w:sz w:val="32"/>
          <w:szCs w:val="32"/>
          <w:lang w:eastAsia="zh-CN"/>
        </w:rPr>
        <w:t>3.短路测试。无人机组装完成后，使用测量仪器检测主电源线路是否有短路现象，如果有短路现象应及时检查排除。</w:t>
      </w:r>
    </w:p>
    <w:p>
      <w:pPr>
        <w:pStyle w:val="5"/>
        <w:keepNext w:val="0"/>
        <w:keepLines w:val="0"/>
        <w:pageBreakBefore w:val="0"/>
        <w:widowControl/>
        <w:kinsoku w:val="0"/>
        <w:wordWrap/>
        <w:overflowPunct/>
        <w:topLinePunct w:val="0"/>
        <w:autoSpaceDE w:val="0"/>
        <w:autoSpaceDN w:val="0"/>
        <w:bidi w:val="0"/>
        <w:adjustRightInd w:val="0"/>
        <w:snapToGrid w:val="0"/>
        <w:spacing w:before="157" w:beforeLines="50" w:line="360" w:lineRule="auto"/>
        <w:ind w:left="0" w:leftChars="0" w:firstLine="643" w:firstLineChars="200"/>
        <w:textAlignment w:val="baseline"/>
        <w:rPr>
          <w:rFonts w:hint="eastAsia" w:ascii="仿宋" w:hAnsi="仿宋" w:eastAsia="仿宋" w:cs="仿宋"/>
          <w:b/>
          <w:bCs/>
          <w:i/>
          <w:iCs/>
          <w:sz w:val="32"/>
          <w:szCs w:val="32"/>
          <w:shd w:val="clear" w:color="FFFFFF" w:fill="D9D9D9"/>
          <w:lang w:val="en-US" w:eastAsia="zh-CN"/>
        </w:rPr>
      </w:pPr>
      <w:r>
        <w:rPr>
          <w:rFonts w:hint="eastAsia" w:ascii="仿宋" w:hAnsi="仿宋" w:eastAsia="仿宋" w:cs="仿宋"/>
          <w:b/>
          <w:bCs/>
          <w:i/>
          <w:iCs/>
          <w:sz w:val="32"/>
          <w:szCs w:val="32"/>
          <w:shd w:val="clear" w:color="FFFFFF" w:fill="D9D9D9"/>
          <w:lang w:val="en-US" w:eastAsia="zh-CN"/>
        </w:rPr>
        <w:t>完成模块A后举手示意裁判进行评判</w:t>
      </w:r>
    </w:p>
    <w:p>
      <w:pPr>
        <w:keepNext w:val="0"/>
        <w:keepLines w:val="0"/>
        <w:pageBreakBefore w:val="0"/>
        <w:widowControl/>
        <w:kinsoku w:val="0"/>
        <w:wordWrap/>
        <w:overflowPunct/>
        <w:topLinePunct w:val="0"/>
        <w:autoSpaceDE w:val="0"/>
        <w:autoSpaceDN w:val="0"/>
        <w:bidi w:val="0"/>
        <w:adjustRightInd w:val="0"/>
        <w:snapToGrid w:val="0"/>
        <w:spacing w:before="313" w:beforeLines="100" w:line="336" w:lineRule="auto"/>
        <w:ind w:firstLine="675" w:firstLineChars="200"/>
        <w:textAlignment w:val="baseline"/>
        <w:rPr>
          <w:rFonts w:ascii="仿宋" w:hAnsi="仿宋" w:eastAsia="仿宋" w:cs="仿宋"/>
          <w:b/>
          <w:bCs/>
          <w:spacing w:val="8"/>
          <w:position w:val="24"/>
          <w:sz w:val="32"/>
          <w:szCs w:val="32"/>
          <w:lang w:eastAsia="zh-CN"/>
        </w:rPr>
      </w:pPr>
      <w:r>
        <w:rPr>
          <w:rFonts w:hint="eastAsia" w:ascii="仿宋" w:hAnsi="仿宋" w:eastAsia="仿宋" w:cs="仿宋"/>
          <w:b/>
          <w:bCs/>
          <w:spacing w:val="8"/>
          <w:position w:val="24"/>
          <w:sz w:val="32"/>
          <w:szCs w:val="32"/>
          <w:lang w:eastAsia="zh-CN"/>
        </w:rPr>
        <w:t>模块 B：无人机</w:t>
      </w:r>
      <w:r>
        <w:rPr>
          <w:rFonts w:hint="eastAsia" w:ascii="仿宋" w:hAnsi="仿宋" w:eastAsia="仿宋" w:cs="仿宋"/>
          <w:b/>
          <w:bCs/>
          <w:spacing w:val="8"/>
          <w:position w:val="24"/>
          <w:sz w:val="32"/>
          <w:szCs w:val="32"/>
          <w:lang w:val="en-US" w:eastAsia="zh-CN"/>
        </w:rPr>
        <w:t>飞行平台</w:t>
      </w:r>
      <w:r>
        <w:rPr>
          <w:rFonts w:hint="eastAsia" w:ascii="仿宋" w:hAnsi="仿宋" w:eastAsia="仿宋" w:cs="仿宋"/>
          <w:b/>
          <w:bCs/>
          <w:spacing w:val="8"/>
          <w:position w:val="24"/>
          <w:sz w:val="32"/>
          <w:szCs w:val="32"/>
          <w:lang w:eastAsia="zh-CN"/>
        </w:rPr>
        <w:t>调试</w:t>
      </w:r>
    </w:p>
    <w:p>
      <w:pPr>
        <w:keepNext w:val="0"/>
        <w:keepLines w:val="0"/>
        <w:pageBreakBefore w:val="0"/>
        <w:widowControl/>
        <w:kinsoku w:val="0"/>
        <w:wordWrap/>
        <w:overflowPunct/>
        <w:topLinePunct w:val="0"/>
        <w:autoSpaceDE w:val="0"/>
        <w:autoSpaceDN w:val="0"/>
        <w:bidi w:val="0"/>
        <w:adjustRightInd w:val="0"/>
        <w:snapToGrid w:val="0"/>
        <w:spacing w:before="10" w:line="336" w:lineRule="auto"/>
        <w:ind w:firstLine="676" w:firstLineChars="200"/>
        <w:textAlignment w:val="baseline"/>
        <w:rPr>
          <w:rFonts w:ascii="仿宋" w:hAnsi="仿宋" w:eastAsia="仿宋" w:cs="仿宋"/>
          <w:spacing w:val="9"/>
          <w:sz w:val="32"/>
          <w:szCs w:val="32"/>
          <w:lang w:eastAsia="zh-CN"/>
        </w:rPr>
      </w:pPr>
      <w:r>
        <w:rPr>
          <w:rFonts w:hint="eastAsia" w:ascii="仿宋" w:hAnsi="仿宋" w:eastAsia="仿宋" w:cs="仿宋"/>
          <w:spacing w:val="9"/>
          <w:sz w:val="32"/>
          <w:szCs w:val="32"/>
          <w:lang w:eastAsia="zh-CN"/>
        </w:rPr>
        <w:t>选手需要在组装调试工位区和规定时间内，按任务要求通过调参软件对飞行平台的动力系统、飞行控制和导航系统、通信系统等进行调试。</w:t>
      </w:r>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firstLine="676" w:firstLineChars="200"/>
        <w:textAlignment w:val="baseline"/>
        <w:rPr>
          <w:rFonts w:ascii="仿宋" w:hAnsi="仿宋" w:eastAsia="仿宋" w:cs="仿宋"/>
          <w:spacing w:val="9"/>
          <w:sz w:val="32"/>
          <w:szCs w:val="32"/>
          <w:lang w:eastAsia="zh-CN"/>
        </w:rPr>
      </w:pPr>
      <w:r>
        <w:rPr>
          <w:rFonts w:hint="eastAsia" w:ascii="仿宋" w:hAnsi="仿宋" w:eastAsia="仿宋" w:cs="仿宋"/>
          <w:spacing w:val="9"/>
          <w:sz w:val="32"/>
          <w:szCs w:val="32"/>
          <w:lang w:val="en-US" w:eastAsia="zh-CN"/>
        </w:rPr>
        <w:t>1.</w:t>
      </w:r>
      <w:r>
        <w:rPr>
          <w:rFonts w:hint="eastAsia" w:ascii="仿宋" w:hAnsi="仿宋" w:eastAsia="仿宋" w:cs="仿宋"/>
          <w:spacing w:val="9"/>
          <w:sz w:val="32"/>
          <w:szCs w:val="32"/>
          <w:lang w:eastAsia="zh-CN"/>
        </w:rPr>
        <w:t xml:space="preserve"> </w:t>
      </w:r>
      <w:r>
        <w:rPr>
          <w:rFonts w:hint="eastAsia" w:ascii="仿宋" w:hAnsi="仿宋" w:eastAsia="仿宋" w:cs="仿宋"/>
          <w:sz w:val="32"/>
          <w:szCs w:val="32"/>
          <w:lang w:eastAsia="zh-CN"/>
        </w:rPr>
        <w:t>使用调参软件完</w:t>
      </w:r>
      <w:r>
        <w:rPr>
          <w:rFonts w:hint="eastAsia" w:ascii="仿宋" w:hAnsi="仿宋" w:eastAsia="仿宋" w:cs="仿宋"/>
          <w:spacing w:val="9"/>
          <w:sz w:val="32"/>
          <w:szCs w:val="32"/>
          <w:lang w:eastAsia="zh-CN"/>
        </w:rPr>
        <w:t>成无人机机架类型设置，截图并完成电子版《无人机飞行平台调试报告》填制；</w:t>
      </w:r>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firstLine="676" w:firstLineChars="200"/>
        <w:textAlignment w:val="baseline"/>
        <w:rPr>
          <w:rFonts w:ascii="仿宋" w:hAnsi="仿宋" w:eastAsia="仿宋" w:cs="仿宋"/>
          <w:spacing w:val="9"/>
          <w:sz w:val="32"/>
          <w:szCs w:val="32"/>
          <w:lang w:eastAsia="zh-CN"/>
        </w:rPr>
      </w:pPr>
      <w:r>
        <w:rPr>
          <w:rFonts w:hint="eastAsia" w:ascii="仿宋" w:hAnsi="仿宋" w:eastAsia="仿宋" w:cs="仿宋"/>
          <w:spacing w:val="9"/>
          <w:sz w:val="32"/>
          <w:szCs w:val="32"/>
          <w:lang w:val="en-US" w:eastAsia="zh-CN"/>
        </w:rPr>
        <w:t>2.</w:t>
      </w:r>
      <w:r>
        <w:rPr>
          <w:rFonts w:hint="eastAsia" w:ascii="仿宋" w:hAnsi="仿宋" w:eastAsia="仿宋" w:cs="仿宋"/>
          <w:sz w:val="32"/>
          <w:szCs w:val="32"/>
          <w:lang w:eastAsia="zh-CN"/>
        </w:rPr>
        <w:t>使用调参软件对加速度计进行校准，</w:t>
      </w:r>
      <w:r>
        <w:rPr>
          <w:rFonts w:hint="eastAsia" w:ascii="仿宋" w:hAnsi="仿宋" w:eastAsia="仿宋" w:cs="仿宋"/>
          <w:spacing w:val="9"/>
          <w:sz w:val="32"/>
          <w:szCs w:val="32"/>
          <w:lang w:eastAsia="zh-CN"/>
        </w:rPr>
        <w:t>截图并完成电子版《无人机飞行平台调试报告》填制；</w:t>
      </w:r>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firstLine="676" w:firstLineChars="200"/>
        <w:textAlignment w:val="baseline"/>
        <w:rPr>
          <w:rFonts w:ascii="仿宋" w:hAnsi="仿宋" w:eastAsia="仿宋" w:cs="仿宋"/>
          <w:spacing w:val="9"/>
          <w:sz w:val="32"/>
          <w:szCs w:val="32"/>
          <w:lang w:eastAsia="zh-CN"/>
        </w:rPr>
      </w:pPr>
      <w:r>
        <w:rPr>
          <w:rFonts w:hint="eastAsia" w:ascii="仿宋" w:hAnsi="仿宋" w:eastAsia="仿宋" w:cs="仿宋"/>
          <w:spacing w:val="9"/>
          <w:sz w:val="32"/>
          <w:szCs w:val="32"/>
          <w:lang w:val="en-US" w:eastAsia="zh-CN"/>
        </w:rPr>
        <w:t>3.</w:t>
      </w:r>
      <w:r>
        <w:rPr>
          <w:rFonts w:hint="eastAsia" w:ascii="仿宋" w:hAnsi="仿宋" w:eastAsia="仿宋" w:cs="仿宋"/>
          <w:sz w:val="32"/>
          <w:szCs w:val="32"/>
          <w:lang w:eastAsia="zh-CN"/>
        </w:rPr>
        <w:t>使用调参软件对飞行器进行水平校准，</w:t>
      </w:r>
      <w:r>
        <w:rPr>
          <w:rFonts w:hint="eastAsia" w:ascii="仿宋" w:hAnsi="仿宋" w:eastAsia="仿宋" w:cs="仿宋"/>
          <w:spacing w:val="9"/>
          <w:sz w:val="32"/>
          <w:szCs w:val="32"/>
          <w:lang w:eastAsia="zh-CN"/>
        </w:rPr>
        <w:t>截图并完成电子版《无人机飞行平台调试报告》填制；</w:t>
      </w:r>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firstLine="676" w:firstLineChars="200"/>
        <w:textAlignment w:val="baseline"/>
        <w:rPr>
          <w:rFonts w:ascii="仿宋" w:hAnsi="仿宋" w:eastAsia="仿宋" w:cs="仿宋"/>
          <w:spacing w:val="9"/>
          <w:sz w:val="32"/>
          <w:szCs w:val="32"/>
          <w:lang w:eastAsia="zh-CN"/>
        </w:rPr>
      </w:pPr>
      <w:r>
        <w:rPr>
          <w:rFonts w:hint="eastAsia" w:ascii="仿宋" w:hAnsi="仿宋" w:eastAsia="仿宋" w:cs="仿宋"/>
          <w:spacing w:val="9"/>
          <w:sz w:val="32"/>
          <w:szCs w:val="32"/>
          <w:lang w:val="en-US" w:eastAsia="zh-CN"/>
        </w:rPr>
        <w:t>4.</w:t>
      </w:r>
      <w:r>
        <w:rPr>
          <w:rFonts w:hint="eastAsia" w:ascii="仿宋" w:hAnsi="仿宋" w:eastAsia="仿宋" w:cs="仿宋"/>
          <w:sz w:val="32"/>
          <w:szCs w:val="32"/>
          <w:lang w:eastAsia="zh-CN"/>
        </w:rPr>
        <w:t>使用调参软件对指南针进行校准，</w:t>
      </w:r>
      <w:r>
        <w:rPr>
          <w:rFonts w:hint="eastAsia" w:ascii="仿宋" w:hAnsi="仿宋" w:eastAsia="仿宋" w:cs="仿宋"/>
          <w:spacing w:val="9"/>
          <w:sz w:val="32"/>
          <w:szCs w:val="32"/>
          <w:lang w:eastAsia="zh-CN"/>
        </w:rPr>
        <w:t>截图并完成电子版《无人机飞行平台调试报告》填制；</w:t>
      </w:r>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firstLine="676" w:firstLineChars="200"/>
        <w:textAlignment w:val="baseline"/>
        <w:rPr>
          <w:rFonts w:ascii="仿宋" w:hAnsi="仿宋" w:eastAsia="仿宋" w:cs="仿宋"/>
          <w:spacing w:val="9"/>
          <w:sz w:val="32"/>
          <w:szCs w:val="32"/>
          <w:lang w:eastAsia="zh-CN"/>
        </w:rPr>
      </w:pPr>
      <w:r>
        <w:rPr>
          <w:rFonts w:hint="eastAsia" w:ascii="仿宋" w:hAnsi="仿宋" w:eastAsia="仿宋" w:cs="仿宋"/>
          <w:spacing w:val="9"/>
          <w:sz w:val="32"/>
          <w:szCs w:val="32"/>
          <w:lang w:val="en-US" w:eastAsia="zh-CN"/>
        </w:rPr>
        <w:t>5.</w:t>
      </w:r>
      <w:r>
        <w:rPr>
          <w:rFonts w:hint="eastAsia" w:ascii="仿宋" w:hAnsi="仿宋" w:eastAsia="仿宋" w:cs="仿宋"/>
          <w:sz w:val="32"/>
          <w:szCs w:val="32"/>
          <w:lang w:eastAsia="zh-CN"/>
        </w:rPr>
        <w:t>使用调参软件对遥控器进行校准调试，</w:t>
      </w:r>
      <w:r>
        <w:rPr>
          <w:rFonts w:hint="eastAsia" w:ascii="仿宋" w:hAnsi="仿宋" w:eastAsia="仿宋" w:cs="仿宋"/>
          <w:spacing w:val="9"/>
          <w:sz w:val="32"/>
          <w:szCs w:val="32"/>
          <w:lang w:eastAsia="zh-CN"/>
        </w:rPr>
        <w:t>截图并完成电子版《无人机飞行平台调试报告》填制；</w:t>
      </w:r>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firstLine="676" w:firstLineChars="200"/>
        <w:textAlignment w:val="baseline"/>
        <w:rPr>
          <w:rFonts w:ascii="仿宋" w:hAnsi="仿宋" w:eastAsia="仿宋" w:cs="仿宋"/>
          <w:spacing w:val="9"/>
          <w:sz w:val="32"/>
          <w:szCs w:val="32"/>
          <w:lang w:eastAsia="zh-CN"/>
        </w:rPr>
      </w:pPr>
      <w:r>
        <w:rPr>
          <w:rFonts w:hint="eastAsia" w:ascii="仿宋" w:hAnsi="仿宋" w:eastAsia="仿宋" w:cs="仿宋"/>
          <w:spacing w:val="9"/>
          <w:sz w:val="32"/>
          <w:szCs w:val="32"/>
          <w:lang w:val="en-US" w:eastAsia="zh-CN"/>
        </w:rPr>
        <w:t>6.</w:t>
      </w:r>
      <w:r>
        <w:rPr>
          <w:rFonts w:hint="eastAsia" w:ascii="仿宋" w:hAnsi="仿宋" w:eastAsia="仿宋" w:cs="仿宋"/>
          <w:sz w:val="32"/>
          <w:szCs w:val="32"/>
          <w:lang w:eastAsia="zh-CN"/>
        </w:rPr>
        <w:t>使用调参软件按照要求正确设置飞行控制模式。设置要求为：飞行模式控制通道映射的遥控器开关为swC，开关上、中、下分别为定点、定高、自稳模式，</w:t>
      </w:r>
      <w:r>
        <w:rPr>
          <w:rFonts w:hint="eastAsia" w:ascii="仿宋" w:hAnsi="仿宋" w:eastAsia="仿宋" w:cs="仿宋"/>
          <w:spacing w:val="9"/>
          <w:sz w:val="32"/>
          <w:szCs w:val="32"/>
          <w:lang w:eastAsia="zh-CN"/>
        </w:rPr>
        <w:t>截图并完成电子版《无人机飞行平台调试报告》填制；</w:t>
      </w:r>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firstLine="640" w:firstLineChars="200"/>
        <w:textAlignment w:val="baseline"/>
        <w:rPr>
          <w:rFonts w:ascii="仿宋" w:hAnsi="仿宋" w:eastAsia="仿宋" w:cs="仿宋"/>
          <w:spacing w:val="9"/>
          <w:sz w:val="32"/>
          <w:szCs w:val="32"/>
          <w:lang w:eastAsia="zh-CN"/>
        </w:rPr>
      </w:pPr>
      <w:r>
        <w:rPr>
          <w:rFonts w:hint="eastAsia" w:ascii="仿宋" w:hAnsi="仿宋" w:eastAsia="仿宋" w:cs="仿宋"/>
          <w:sz w:val="32"/>
          <w:szCs w:val="32"/>
          <w:lang w:val="en-US" w:eastAsia="zh-CN"/>
        </w:rPr>
        <w:t>7.</w:t>
      </w:r>
      <w:r>
        <w:rPr>
          <w:rFonts w:hint="eastAsia" w:ascii="仿宋" w:hAnsi="仿宋" w:eastAsia="仿宋" w:cs="仿宋"/>
          <w:sz w:val="32"/>
          <w:szCs w:val="32"/>
          <w:lang w:eastAsia="zh-CN"/>
        </w:rPr>
        <w:t>使用调参软件</w:t>
      </w:r>
      <w:r>
        <w:rPr>
          <w:rFonts w:hint="eastAsia" w:ascii="仿宋" w:hAnsi="仿宋" w:eastAsia="仿宋" w:cs="仿宋"/>
          <w:spacing w:val="9"/>
          <w:sz w:val="32"/>
          <w:szCs w:val="32"/>
          <w:lang w:eastAsia="zh-CN"/>
        </w:rPr>
        <w:t>设置电池电压监测，截图并完成电子版《无人机飞行平台调试报告》填制；</w:t>
      </w:r>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firstLine="676" w:firstLineChars="200"/>
        <w:textAlignment w:val="baseline"/>
        <w:rPr>
          <w:rFonts w:ascii="仿宋" w:hAnsi="仿宋" w:eastAsia="仿宋" w:cs="仿宋"/>
          <w:sz w:val="32"/>
          <w:szCs w:val="32"/>
          <w:lang w:eastAsia="zh-CN"/>
        </w:rPr>
      </w:pPr>
      <w:r>
        <w:rPr>
          <w:rFonts w:hint="eastAsia" w:ascii="仿宋" w:hAnsi="仿宋" w:eastAsia="仿宋" w:cs="仿宋"/>
          <w:spacing w:val="9"/>
          <w:sz w:val="32"/>
          <w:szCs w:val="32"/>
          <w:lang w:val="en-US" w:eastAsia="zh-CN"/>
        </w:rPr>
        <w:t>8.</w:t>
      </w:r>
      <w:r>
        <w:rPr>
          <w:rFonts w:hint="eastAsia" w:ascii="仿宋" w:hAnsi="仿宋" w:eastAsia="仿宋" w:cs="仿宋"/>
          <w:sz w:val="32"/>
          <w:szCs w:val="32"/>
          <w:lang w:eastAsia="zh-CN"/>
        </w:rPr>
        <w:t>使用调参软件完成电机紧急制动设置。将电机急停制动设置在第七通道，</w:t>
      </w:r>
      <w:r>
        <w:rPr>
          <w:rFonts w:hint="eastAsia" w:ascii="仿宋" w:hAnsi="仿宋" w:eastAsia="仿宋" w:cs="仿宋"/>
          <w:spacing w:val="9"/>
          <w:sz w:val="32"/>
          <w:szCs w:val="32"/>
          <w:lang w:eastAsia="zh-CN"/>
        </w:rPr>
        <w:t>截图并完成电子版《无人机飞行平台调试报告》填制；</w:t>
      </w:r>
      <w:r>
        <w:rPr>
          <w:rFonts w:hint="eastAsia" w:ascii="仿宋" w:hAnsi="仿宋" w:eastAsia="仿宋" w:cs="仿宋"/>
          <w:sz w:val="32"/>
          <w:szCs w:val="32"/>
          <w:lang w:eastAsia="zh-CN"/>
        </w:rPr>
        <w:t>设置第七通道映射为遥控器开关SwB;</w:t>
      </w:r>
    </w:p>
    <w:p>
      <w:pPr>
        <w:pStyle w:val="3"/>
        <w:bidi w:val="0"/>
        <w:ind w:firstLine="676" w:firstLineChars="200"/>
        <w:outlineLvl w:val="2"/>
        <w:rPr>
          <w:rFonts w:hint="default" w:ascii="仿宋" w:hAnsi="仿宋" w:eastAsia="仿宋" w:cs="仿宋"/>
          <w:snapToGrid w:val="0"/>
          <w:color w:val="000000"/>
          <w:spacing w:val="9"/>
          <w:sz w:val="32"/>
          <w:szCs w:val="32"/>
          <w:lang w:val="en-US" w:eastAsia="zh-CN" w:bidi="ar-SA"/>
        </w:rPr>
      </w:pPr>
      <w:bookmarkStart w:id="90" w:name="_Toc426"/>
      <w:r>
        <w:rPr>
          <w:rFonts w:hint="eastAsia" w:ascii="仿宋" w:hAnsi="仿宋" w:eastAsia="仿宋" w:cs="仿宋"/>
          <w:snapToGrid w:val="0"/>
          <w:color w:val="000000"/>
          <w:spacing w:val="9"/>
          <w:sz w:val="32"/>
          <w:szCs w:val="32"/>
          <w:lang w:val="en-US" w:eastAsia="zh-CN" w:bidi="ar-SA"/>
        </w:rPr>
        <w:t>9.使用调参软件进行电机测试，确保无人机转向正确；</w:t>
      </w:r>
      <w:bookmarkEnd w:id="90"/>
    </w:p>
    <w:p>
      <w:pPr>
        <w:keepNext w:val="0"/>
        <w:keepLines w:val="0"/>
        <w:pageBreakBefore w:val="0"/>
        <w:widowControl/>
        <w:kinsoku w:val="0"/>
        <w:wordWrap/>
        <w:overflowPunct/>
        <w:topLinePunct w:val="0"/>
        <w:autoSpaceDE w:val="0"/>
        <w:autoSpaceDN w:val="0"/>
        <w:bidi w:val="0"/>
        <w:adjustRightInd w:val="0"/>
        <w:snapToGrid w:val="0"/>
        <w:spacing w:before="157" w:beforeLines="50" w:line="336" w:lineRule="auto"/>
        <w:ind w:firstLine="676" w:firstLineChars="200"/>
        <w:textAlignment w:val="baseline"/>
        <w:rPr>
          <w:rFonts w:hint="eastAsia" w:ascii="仿宋" w:hAnsi="仿宋" w:eastAsia="仿宋" w:cs="仿宋"/>
          <w:sz w:val="32"/>
          <w:szCs w:val="32"/>
          <w:lang w:eastAsia="zh-CN"/>
        </w:rPr>
      </w:pPr>
      <w:r>
        <w:rPr>
          <w:rFonts w:hint="eastAsia" w:ascii="仿宋" w:hAnsi="仿宋" w:eastAsia="仿宋" w:cs="仿宋"/>
          <w:spacing w:val="9"/>
          <w:sz w:val="32"/>
          <w:szCs w:val="32"/>
          <w:lang w:val="en-US" w:eastAsia="zh-CN"/>
        </w:rPr>
        <w:t>10.</w:t>
      </w:r>
      <w:r>
        <w:rPr>
          <w:rFonts w:hint="eastAsia" w:ascii="仿宋" w:hAnsi="仿宋" w:eastAsia="仿宋" w:cs="仿宋"/>
          <w:sz w:val="32"/>
          <w:szCs w:val="32"/>
          <w:lang w:eastAsia="zh-CN"/>
        </w:rPr>
        <w:t>通过地面站参数设置，使无人机电机能够在解锁自检功能未关闭的情况下解锁和上锁。</w:t>
      </w:r>
    </w:p>
    <w:p>
      <w:pPr>
        <w:pStyle w:val="5"/>
        <w:keepNext w:val="0"/>
        <w:keepLines w:val="0"/>
        <w:pageBreakBefore w:val="0"/>
        <w:widowControl/>
        <w:kinsoku w:val="0"/>
        <w:wordWrap/>
        <w:overflowPunct/>
        <w:topLinePunct w:val="0"/>
        <w:autoSpaceDE w:val="0"/>
        <w:autoSpaceDN w:val="0"/>
        <w:bidi w:val="0"/>
        <w:adjustRightInd w:val="0"/>
        <w:snapToGrid w:val="0"/>
        <w:spacing w:before="157" w:beforeLines="50" w:line="360" w:lineRule="auto"/>
        <w:ind w:left="0" w:leftChars="0" w:firstLine="643" w:firstLineChars="200"/>
        <w:textAlignment w:val="baseline"/>
        <w:rPr>
          <w:rFonts w:hint="eastAsia" w:ascii="仿宋" w:hAnsi="仿宋" w:eastAsia="仿宋" w:cs="仿宋"/>
          <w:b/>
          <w:bCs/>
          <w:i/>
          <w:iCs/>
          <w:sz w:val="32"/>
          <w:szCs w:val="32"/>
          <w:shd w:val="clear" w:color="FFFFFF" w:fill="D9D9D9"/>
          <w:lang w:val="en-US" w:eastAsia="zh-CN"/>
        </w:rPr>
      </w:pPr>
      <w:r>
        <w:rPr>
          <w:rFonts w:hint="eastAsia" w:ascii="仿宋" w:hAnsi="仿宋" w:eastAsia="仿宋" w:cs="仿宋"/>
          <w:b/>
          <w:bCs/>
          <w:i/>
          <w:iCs/>
          <w:sz w:val="32"/>
          <w:szCs w:val="32"/>
          <w:shd w:val="clear" w:color="FFFFFF" w:fill="D9D9D9"/>
          <w:lang w:val="en-US" w:eastAsia="zh-CN"/>
        </w:rPr>
        <w:t>完成模块B后举手示意裁判进行评判</w:t>
      </w:r>
    </w:p>
    <w:p>
      <w:pPr>
        <w:keepNext w:val="0"/>
        <w:keepLines w:val="0"/>
        <w:pageBreakBefore w:val="0"/>
        <w:widowControl/>
        <w:kinsoku w:val="0"/>
        <w:wordWrap/>
        <w:overflowPunct/>
        <w:topLinePunct w:val="0"/>
        <w:autoSpaceDE w:val="0"/>
        <w:autoSpaceDN w:val="0"/>
        <w:bidi w:val="0"/>
        <w:adjustRightInd w:val="0"/>
        <w:snapToGrid w:val="0"/>
        <w:spacing w:before="313" w:beforeLines="100" w:line="336" w:lineRule="auto"/>
        <w:ind w:firstLine="675" w:firstLineChars="200"/>
        <w:textAlignment w:val="baseline"/>
        <w:rPr>
          <w:rFonts w:hint="eastAsia" w:ascii="仿宋" w:hAnsi="仿宋" w:eastAsia="仿宋" w:cs="仿宋"/>
          <w:b/>
          <w:bCs/>
          <w:spacing w:val="8"/>
          <w:position w:val="24"/>
          <w:sz w:val="32"/>
          <w:szCs w:val="32"/>
          <w:lang w:eastAsia="zh-CN"/>
        </w:rPr>
      </w:pPr>
      <w:r>
        <w:rPr>
          <w:rFonts w:hint="eastAsia" w:ascii="仿宋" w:hAnsi="仿宋" w:eastAsia="仿宋" w:cs="仿宋"/>
          <w:b/>
          <w:bCs/>
          <w:spacing w:val="8"/>
          <w:position w:val="24"/>
          <w:sz w:val="32"/>
          <w:szCs w:val="32"/>
          <w:lang w:eastAsia="zh-CN"/>
        </w:rPr>
        <w:t>模块C  无人机典型故障诊断维修</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672" w:firstLineChars="200"/>
        <w:textAlignment w:val="baseline"/>
        <w:rPr>
          <w:rFonts w:ascii="仿宋" w:hAnsi="仿宋" w:eastAsia="仿宋" w:cs="仿宋"/>
          <w:spacing w:val="8"/>
          <w:sz w:val="32"/>
          <w:szCs w:val="32"/>
          <w:lang w:eastAsia="zh-CN"/>
        </w:rPr>
      </w:pPr>
      <w:r>
        <w:rPr>
          <w:rFonts w:ascii="仿宋" w:hAnsi="仿宋" w:eastAsia="仿宋" w:cs="仿宋"/>
          <w:spacing w:val="8"/>
          <w:sz w:val="32"/>
          <w:szCs w:val="32"/>
          <w:lang w:eastAsia="zh-CN"/>
        </w:rPr>
        <w:t>主要考核参赛选手对于无人</w:t>
      </w:r>
      <w:r>
        <w:rPr>
          <w:rFonts w:ascii="仿宋" w:hAnsi="仿宋" w:eastAsia="仿宋" w:cs="仿宋"/>
          <w:spacing w:val="9"/>
          <w:sz w:val="32"/>
          <w:szCs w:val="32"/>
          <w:lang w:eastAsia="zh-CN"/>
        </w:rPr>
        <w:t>机故障检测、故障分析以及故障排除测试的能</w:t>
      </w:r>
      <w:r>
        <w:rPr>
          <w:rFonts w:ascii="仿宋" w:hAnsi="仿宋" w:eastAsia="仿宋" w:cs="仿宋"/>
          <w:spacing w:val="8"/>
          <w:sz w:val="32"/>
          <w:szCs w:val="32"/>
          <w:lang w:eastAsia="zh-CN"/>
        </w:rPr>
        <w:t>力。要求选手</w:t>
      </w:r>
      <w:r>
        <w:rPr>
          <w:rFonts w:ascii="仿宋" w:hAnsi="仿宋" w:eastAsia="仿宋" w:cs="仿宋"/>
          <w:spacing w:val="9"/>
          <w:sz w:val="32"/>
          <w:szCs w:val="32"/>
          <w:lang w:eastAsia="zh-CN"/>
        </w:rPr>
        <w:t>在规定时间内，利用无人机装调检修平台及其</w:t>
      </w:r>
      <w:r>
        <w:rPr>
          <w:rFonts w:ascii="仿宋" w:hAnsi="仿宋" w:eastAsia="仿宋" w:cs="仿宋"/>
          <w:spacing w:val="8"/>
          <w:sz w:val="32"/>
          <w:szCs w:val="32"/>
          <w:lang w:eastAsia="zh-CN"/>
        </w:rPr>
        <w:t>配套工具，针</w:t>
      </w:r>
      <w:r>
        <w:rPr>
          <w:rFonts w:ascii="仿宋" w:hAnsi="仿宋" w:eastAsia="仿宋" w:cs="仿宋"/>
          <w:spacing w:val="9"/>
          <w:sz w:val="32"/>
          <w:szCs w:val="32"/>
          <w:lang w:eastAsia="zh-CN"/>
        </w:rPr>
        <w:t>对故障现象进行分析诊断，判断故障并修复故</w:t>
      </w:r>
      <w:r>
        <w:rPr>
          <w:rFonts w:ascii="仿宋" w:hAnsi="仿宋" w:eastAsia="仿宋" w:cs="仿宋"/>
          <w:spacing w:val="8"/>
          <w:sz w:val="32"/>
          <w:szCs w:val="32"/>
          <w:lang w:eastAsia="zh-CN"/>
        </w:rPr>
        <w:t>障</w:t>
      </w:r>
      <w:r>
        <w:rPr>
          <w:rFonts w:hint="eastAsia" w:ascii="仿宋" w:hAnsi="仿宋" w:eastAsia="仿宋" w:cs="仿宋"/>
          <w:spacing w:val="8"/>
          <w:sz w:val="32"/>
          <w:szCs w:val="32"/>
          <w:lang w:eastAsia="zh-CN"/>
        </w:rPr>
        <w:t>，</w:t>
      </w:r>
      <w:r>
        <w:rPr>
          <w:rFonts w:ascii="仿宋" w:hAnsi="仿宋" w:eastAsia="仿宋" w:cs="仿宋"/>
          <w:spacing w:val="8"/>
          <w:sz w:val="32"/>
          <w:szCs w:val="32"/>
          <w:lang w:eastAsia="zh-CN"/>
        </w:rPr>
        <w:t>使无人机恢复正常运行状态，</w:t>
      </w:r>
      <w:r>
        <w:rPr>
          <w:rFonts w:hint="eastAsia" w:ascii="仿宋" w:hAnsi="仿宋" w:eastAsia="仿宋" w:cs="仿宋"/>
          <w:spacing w:val="8"/>
          <w:sz w:val="32"/>
          <w:szCs w:val="32"/>
          <w:lang w:eastAsia="zh-CN"/>
        </w:rPr>
        <w:t>并</w:t>
      </w:r>
      <w:r>
        <w:rPr>
          <w:rFonts w:ascii="仿宋" w:hAnsi="仿宋" w:eastAsia="仿宋" w:cs="仿宋"/>
          <w:spacing w:val="8"/>
          <w:sz w:val="32"/>
          <w:szCs w:val="32"/>
          <w:lang w:eastAsia="zh-CN"/>
        </w:rPr>
        <w:t>填写故障检修单。</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676" w:firstLineChars="200"/>
        <w:textAlignment w:val="baseline"/>
        <w:rPr>
          <w:rFonts w:ascii="仿宋" w:hAnsi="仿宋" w:eastAsia="仿宋" w:cs="仿宋"/>
          <w:spacing w:val="8"/>
          <w:sz w:val="32"/>
          <w:szCs w:val="32"/>
          <w:lang w:eastAsia="zh-CN"/>
        </w:rPr>
      </w:pPr>
      <w:r>
        <w:rPr>
          <w:rFonts w:hint="eastAsia" w:ascii="仿宋" w:hAnsi="仿宋" w:eastAsia="仿宋" w:cs="仿宋"/>
          <w:spacing w:val="9"/>
          <w:sz w:val="32"/>
          <w:szCs w:val="32"/>
          <w:lang w:eastAsia="zh-CN"/>
        </w:rPr>
        <w:t>多旋翼无人机故障诊断调试综合工作台</w:t>
      </w:r>
      <w:r>
        <w:rPr>
          <w:rFonts w:ascii="仿宋" w:hAnsi="仿宋" w:eastAsia="仿宋" w:cs="仿宋"/>
          <w:spacing w:val="9"/>
          <w:sz w:val="32"/>
          <w:szCs w:val="32"/>
          <w:lang w:eastAsia="zh-CN"/>
        </w:rPr>
        <w:t>可设置</w:t>
      </w:r>
      <w:r>
        <w:rPr>
          <w:rFonts w:hint="eastAsia" w:ascii="仿宋" w:hAnsi="仿宋" w:eastAsia="仿宋" w:cs="仿宋"/>
          <w:spacing w:val="9"/>
          <w:sz w:val="32"/>
          <w:szCs w:val="32"/>
          <w:lang w:eastAsia="zh-CN"/>
        </w:rPr>
        <w:t>动力系统、飞行控制与导航系统、通信系统、任务载荷系统</w:t>
      </w:r>
      <w:r>
        <w:rPr>
          <w:rFonts w:ascii="仿宋" w:hAnsi="仿宋" w:eastAsia="仿宋" w:cs="仿宋"/>
          <w:spacing w:val="9"/>
          <w:sz w:val="32"/>
          <w:szCs w:val="32"/>
          <w:lang w:eastAsia="zh-CN"/>
        </w:rPr>
        <w:t>等故障。</w:t>
      </w:r>
      <w:r>
        <w:rPr>
          <w:rFonts w:hint="eastAsia" w:ascii="仿宋" w:hAnsi="仿宋" w:eastAsia="仿宋" w:cs="仿宋"/>
          <w:spacing w:val="9"/>
          <w:sz w:val="32"/>
          <w:szCs w:val="32"/>
          <w:lang w:eastAsia="zh-CN"/>
        </w:rPr>
        <w:t>竞赛任务</w:t>
      </w:r>
      <w:r>
        <w:rPr>
          <w:rFonts w:ascii="仿宋" w:hAnsi="仿宋" w:eastAsia="仿宋" w:cs="仿宋"/>
          <w:spacing w:val="9"/>
          <w:sz w:val="32"/>
          <w:szCs w:val="32"/>
          <w:lang w:eastAsia="zh-CN"/>
        </w:rPr>
        <w:t>设置10个故障，要求参赛选手</w:t>
      </w:r>
      <w:r>
        <w:rPr>
          <w:rFonts w:hint="eastAsia" w:ascii="仿宋" w:hAnsi="仿宋" w:eastAsia="仿宋" w:cs="仿宋"/>
          <w:spacing w:val="9"/>
          <w:sz w:val="32"/>
          <w:szCs w:val="32"/>
          <w:lang w:eastAsia="zh-CN"/>
        </w:rPr>
        <w:t>按照常规的排故方法</w:t>
      </w:r>
      <w:r>
        <w:rPr>
          <w:rFonts w:ascii="仿宋" w:hAnsi="仿宋" w:eastAsia="仿宋" w:cs="仿宋"/>
          <w:spacing w:val="9"/>
          <w:sz w:val="32"/>
          <w:szCs w:val="32"/>
          <w:lang w:eastAsia="zh-CN"/>
        </w:rPr>
        <w:t>，观察其故障现象，进行故障分析判断，得出判定结论</w:t>
      </w:r>
      <w:r>
        <w:rPr>
          <w:rFonts w:ascii="仿宋" w:hAnsi="仿宋" w:eastAsia="仿宋" w:cs="仿宋"/>
          <w:spacing w:val="8"/>
          <w:sz w:val="32"/>
          <w:szCs w:val="32"/>
          <w:lang w:eastAsia="zh-CN"/>
        </w:rPr>
        <w:t>后通过</w:t>
      </w:r>
      <w:r>
        <w:rPr>
          <w:rFonts w:hint="eastAsia" w:ascii="仿宋" w:hAnsi="仿宋" w:eastAsia="仿宋" w:cs="仿宋"/>
          <w:spacing w:val="8"/>
          <w:sz w:val="32"/>
          <w:szCs w:val="32"/>
          <w:lang w:eastAsia="zh-CN"/>
        </w:rPr>
        <w:t>多旋翼无人机故障诊断调试综合工作台</w:t>
      </w:r>
      <w:r>
        <w:rPr>
          <w:rFonts w:ascii="仿宋" w:hAnsi="仿宋" w:eastAsia="仿宋" w:cs="仿宋"/>
          <w:spacing w:val="8"/>
          <w:sz w:val="32"/>
          <w:szCs w:val="32"/>
          <w:lang w:eastAsia="zh-CN"/>
        </w:rPr>
        <w:t>进行故障解除。</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right="0" w:firstLine="676" w:firstLineChars="200"/>
        <w:textAlignment w:val="baseline"/>
        <w:rPr>
          <w:rFonts w:ascii="仿宋" w:hAnsi="仿宋" w:eastAsia="仿宋" w:cs="仿宋"/>
          <w:spacing w:val="9"/>
          <w:sz w:val="32"/>
          <w:szCs w:val="32"/>
          <w:lang w:eastAsia="zh-CN"/>
        </w:rPr>
      </w:pPr>
      <w:r>
        <w:rPr>
          <w:rFonts w:ascii="仿宋" w:hAnsi="仿宋" w:eastAsia="仿宋" w:cs="仿宋"/>
          <w:spacing w:val="9"/>
          <w:sz w:val="32"/>
          <w:szCs w:val="32"/>
          <w:lang w:eastAsia="zh-CN"/>
        </w:rPr>
        <w:t>选手</w:t>
      </w:r>
      <w:r>
        <w:rPr>
          <w:rFonts w:hint="eastAsia" w:ascii="仿宋" w:hAnsi="仿宋" w:eastAsia="仿宋" w:cs="仿宋"/>
          <w:spacing w:val="9"/>
          <w:sz w:val="32"/>
          <w:szCs w:val="32"/>
          <w:lang w:eastAsia="zh-CN"/>
        </w:rPr>
        <w:t>排</w:t>
      </w:r>
      <w:r>
        <w:rPr>
          <w:rFonts w:ascii="仿宋" w:hAnsi="仿宋" w:eastAsia="仿宋" w:cs="仿宋"/>
          <w:spacing w:val="9"/>
          <w:sz w:val="32"/>
          <w:szCs w:val="32"/>
          <w:lang w:eastAsia="zh-CN"/>
        </w:rPr>
        <w:t>除10个故障后，</w:t>
      </w:r>
      <w:r>
        <w:rPr>
          <w:rFonts w:hint="eastAsia" w:ascii="仿宋" w:hAnsi="仿宋" w:eastAsia="仿宋" w:cs="仿宋"/>
          <w:spacing w:val="9"/>
          <w:sz w:val="32"/>
          <w:szCs w:val="32"/>
          <w:lang w:eastAsia="zh-CN"/>
        </w:rPr>
        <w:t>需</w:t>
      </w:r>
      <w:r>
        <w:rPr>
          <w:rFonts w:hint="eastAsia" w:ascii="仿宋" w:hAnsi="仿宋" w:eastAsia="仿宋" w:cs="仿宋"/>
          <w:spacing w:val="8"/>
          <w:sz w:val="32"/>
          <w:szCs w:val="32"/>
          <w:lang w:eastAsia="zh-CN"/>
        </w:rPr>
        <w:t>要填写《无人机典型故障诊断维修报告》</w:t>
      </w:r>
      <w:r>
        <w:rPr>
          <w:rFonts w:ascii="仿宋" w:hAnsi="仿宋" w:eastAsia="仿宋" w:cs="仿宋"/>
          <w:spacing w:val="8"/>
          <w:sz w:val="32"/>
          <w:szCs w:val="32"/>
          <w:lang w:eastAsia="zh-CN"/>
        </w:rPr>
        <w:t>。</w:t>
      </w:r>
    </w:p>
    <w:p>
      <w:pPr>
        <w:pStyle w:val="5"/>
        <w:keepNext w:val="0"/>
        <w:keepLines w:val="0"/>
        <w:pageBreakBefore w:val="0"/>
        <w:widowControl/>
        <w:kinsoku w:val="0"/>
        <w:wordWrap/>
        <w:overflowPunct/>
        <w:topLinePunct w:val="0"/>
        <w:autoSpaceDE w:val="0"/>
        <w:autoSpaceDN w:val="0"/>
        <w:bidi w:val="0"/>
        <w:adjustRightInd w:val="0"/>
        <w:snapToGrid w:val="0"/>
        <w:spacing w:before="157" w:beforeLines="50" w:line="360" w:lineRule="auto"/>
        <w:ind w:left="0" w:leftChars="0" w:firstLine="643" w:firstLineChars="200"/>
        <w:textAlignment w:val="baseline"/>
        <w:rPr>
          <w:rFonts w:hint="eastAsia" w:ascii="仿宋" w:hAnsi="仿宋" w:eastAsia="仿宋" w:cs="仿宋"/>
          <w:b/>
          <w:bCs/>
          <w:i/>
          <w:iCs/>
          <w:sz w:val="32"/>
          <w:szCs w:val="32"/>
          <w:shd w:val="clear" w:color="FFFFFF" w:fill="D9D9D9"/>
          <w:lang w:val="en-US" w:eastAsia="zh-CN"/>
        </w:rPr>
      </w:pPr>
      <w:r>
        <w:rPr>
          <w:rFonts w:hint="eastAsia" w:ascii="仿宋" w:hAnsi="仿宋" w:eastAsia="仿宋" w:cs="仿宋"/>
          <w:b/>
          <w:bCs/>
          <w:i/>
          <w:iCs/>
          <w:sz w:val="32"/>
          <w:szCs w:val="32"/>
          <w:shd w:val="clear" w:color="FFFFFF" w:fill="D9D9D9"/>
          <w:lang w:val="en-US" w:eastAsia="zh-CN"/>
        </w:rPr>
        <w:t>完成模块C后举手示意裁判进行评判</w:t>
      </w:r>
    </w:p>
    <w:p>
      <w:pPr>
        <w:keepNext w:val="0"/>
        <w:keepLines w:val="0"/>
        <w:pageBreakBefore w:val="0"/>
        <w:widowControl/>
        <w:kinsoku w:val="0"/>
        <w:wordWrap/>
        <w:overflowPunct/>
        <w:topLinePunct w:val="0"/>
        <w:autoSpaceDE w:val="0"/>
        <w:autoSpaceDN w:val="0"/>
        <w:bidi w:val="0"/>
        <w:adjustRightInd w:val="0"/>
        <w:snapToGrid w:val="0"/>
        <w:spacing w:before="313" w:beforeLines="100" w:line="336" w:lineRule="auto"/>
        <w:ind w:right="0" w:firstLine="675" w:firstLineChars="200"/>
        <w:textAlignment w:val="baseline"/>
        <w:rPr>
          <w:rFonts w:hint="eastAsia" w:ascii="仿宋" w:hAnsi="仿宋" w:eastAsia="仿宋" w:cs="仿宋"/>
          <w:b/>
          <w:bCs/>
          <w:spacing w:val="8"/>
          <w:position w:val="24"/>
          <w:sz w:val="32"/>
          <w:szCs w:val="32"/>
          <w:lang w:val="en-US" w:eastAsia="zh-CN"/>
        </w:rPr>
      </w:pPr>
      <w:r>
        <w:rPr>
          <w:rFonts w:hint="eastAsia" w:ascii="仿宋" w:hAnsi="仿宋" w:eastAsia="仿宋" w:cs="仿宋"/>
          <w:b/>
          <w:bCs/>
          <w:spacing w:val="8"/>
          <w:position w:val="24"/>
          <w:sz w:val="32"/>
          <w:szCs w:val="32"/>
          <w:lang w:val="en-US" w:eastAsia="zh-CN"/>
        </w:rPr>
        <w:t>模块 D：无人机任务载荷系统联调联试</w:t>
      </w:r>
    </w:p>
    <w:p>
      <w:pPr>
        <w:keepNext w:val="0"/>
        <w:keepLines w:val="0"/>
        <w:pageBreakBefore w:val="0"/>
        <w:kinsoku w:val="0"/>
        <w:wordWrap/>
        <w:overflowPunct/>
        <w:topLinePunct w:val="0"/>
        <w:autoSpaceDE w:val="0"/>
        <w:autoSpaceDN w:val="0"/>
        <w:bidi w:val="0"/>
        <w:adjustRightInd w:val="0"/>
        <w:snapToGrid w:val="0"/>
        <w:spacing w:before="120" w:line="336" w:lineRule="auto"/>
        <w:ind w:right="0" w:firstLine="640" w:firstLineChars="200"/>
        <w:textAlignment w:val="baseline"/>
        <w:rPr>
          <w:rFonts w:hint="default" w:ascii="仿宋" w:hAnsi="仿宋" w:eastAsia="仿宋" w:cs="仿宋_GB2312"/>
          <w:sz w:val="32"/>
          <w:szCs w:val="32"/>
          <w:lang w:val="en-US" w:eastAsia="zh-CN"/>
        </w:rPr>
      </w:pPr>
      <w:r>
        <w:rPr>
          <w:rFonts w:hint="eastAsia" w:ascii="仿宋" w:hAnsi="仿宋" w:eastAsia="仿宋" w:cs="仿宋_GB2312"/>
          <w:sz w:val="32"/>
          <w:szCs w:val="32"/>
          <w:lang w:val="en-US" w:eastAsia="zh-CN"/>
        </w:rPr>
        <w:t>选手需要在组装调试工位和规定时间内，按任务要求完成对无人机任务载荷系统的相机、舵机、测距仪等的联调与功能测试；功能测试完成后，选手需按任务要求进行整机与任务载荷系统的联机功能测试设置，并通过模拟仿真进行验证。</w:t>
      </w:r>
    </w:p>
    <w:p>
      <w:pPr>
        <w:pStyle w:val="3"/>
        <w:bidi w:val="0"/>
        <w:spacing w:line="360" w:lineRule="auto"/>
        <w:ind w:firstLine="640" w:firstLineChars="200"/>
        <w:outlineLvl w:val="2"/>
        <w:rPr>
          <w:rFonts w:hint="default" w:ascii="仿宋" w:hAnsi="仿宋" w:eastAsia="仿宋" w:cs="仿宋_GB2312"/>
          <w:snapToGrid w:val="0"/>
          <w:color w:val="000000"/>
          <w:sz w:val="32"/>
          <w:szCs w:val="32"/>
          <w:lang w:val="en-US" w:eastAsia="zh-CN" w:bidi="ar-SA"/>
        </w:rPr>
      </w:pPr>
      <w:bookmarkStart w:id="91" w:name="_Toc21694"/>
      <w:r>
        <w:rPr>
          <w:rFonts w:hint="eastAsia" w:ascii="仿宋" w:hAnsi="仿宋" w:eastAsia="仿宋" w:cs="仿宋_GB2312"/>
          <w:snapToGrid w:val="0"/>
          <w:color w:val="000000"/>
          <w:sz w:val="32"/>
          <w:szCs w:val="32"/>
          <w:lang w:val="en-US" w:eastAsia="zh-CN" w:bidi="ar-SA"/>
        </w:rPr>
        <w:t>1.相机的联调与功能测试</w:t>
      </w:r>
      <w:bookmarkEnd w:id="91"/>
    </w:p>
    <w:p>
      <w:pPr>
        <w:keepNext w:val="0"/>
        <w:keepLines w:val="0"/>
        <w:pageBreakBefore w:val="0"/>
        <w:widowControl/>
        <w:wordWrap/>
        <w:overflowPunct/>
        <w:topLinePunct w:val="0"/>
        <w:bidi w:val="0"/>
        <w:spacing w:before="120" w:line="336" w:lineRule="auto"/>
        <w:ind w:left="0" w:right="0" w:firstLine="640" w:firstLineChars="200"/>
        <w:rPr>
          <w:rFonts w:hint="eastAsia" w:ascii="仿宋" w:hAnsi="仿宋" w:eastAsia="仿宋" w:cs="仿宋"/>
          <w:spacing w:val="9"/>
          <w:sz w:val="32"/>
          <w:szCs w:val="32"/>
          <w:lang w:val="en-US" w:eastAsia="zh-CN"/>
        </w:rPr>
      </w:pPr>
      <w:r>
        <w:rPr>
          <w:rFonts w:hint="eastAsia" w:ascii="仿宋" w:hAnsi="仿宋" w:eastAsia="仿宋" w:cs="仿宋"/>
          <w:sz w:val="32"/>
          <w:szCs w:val="32"/>
          <w:lang w:eastAsia="zh-CN"/>
        </w:rPr>
        <w:t>设置照片分辨率为【640X480】，样张格式为【.png】；通过程序语言，实现连续拍照</w:t>
      </w:r>
      <w:r>
        <w:rPr>
          <w:rFonts w:hint="eastAsia" w:ascii="仿宋" w:hAnsi="仿宋" w:eastAsia="仿宋" w:cs="仿宋"/>
          <w:sz w:val="32"/>
          <w:szCs w:val="32"/>
          <w:lang w:val="en-US" w:eastAsia="zh-CN"/>
        </w:rPr>
        <w:t>10次</w:t>
      </w:r>
      <w:r>
        <w:rPr>
          <w:rFonts w:hint="eastAsia" w:ascii="仿宋" w:hAnsi="仿宋" w:eastAsia="仿宋" w:cs="仿宋"/>
          <w:spacing w:val="7"/>
          <w:sz w:val="32"/>
          <w:szCs w:val="32"/>
          <w:lang w:eastAsia="zh-CN"/>
        </w:rPr>
        <w:t>，连续拍照时间间隔为1S，照片</w:t>
      </w:r>
      <w:r>
        <w:rPr>
          <w:rFonts w:ascii="仿宋" w:hAnsi="仿宋" w:eastAsia="仿宋" w:cs="仿宋"/>
          <w:spacing w:val="9"/>
          <w:sz w:val="32"/>
          <w:szCs w:val="32"/>
          <w:lang w:eastAsia="zh-CN"/>
        </w:rPr>
        <w:t>右下角需要有拍摄时间；</w:t>
      </w:r>
      <w:r>
        <w:rPr>
          <w:rFonts w:hint="eastAsia" w:ascii="仿宋" w:hAnsi="仿宋" w:eastAsia="仿宋" w:cs="仿宋"/>
          <w:spacing w:val="9"/>
          <w:sz w:val="32"/>
          <w:szCs w:val="32"/>
          <w:lang w:eastAsia="zh-CN"/>
        </w:rPr>
        <w:t>拍照完成后</w:t>
      </w:r>
      <w:r>
        <w:rPr>
          <w:rFonts w:ascii="仿宋" w:hAnsi="仿宋" w:eastAsia="仿宋" w:cs="仿宋"/>
          <w:spacing w:val="9"/>
          <w:sz w:val="32"/>
          <w:szCs w:val="32"/>
          <w:lang w:eastAsia="zh-CN"/>
        </w:rPr>
        <w:t>将</w:t>
      </w:r>
      <w:r>
        <w:rPr>
          <w:rFonts w:hint="eastAsia" w:ascii="仿宋" w:hAnsi="仿宋" w:eastAsia="仿宋" w:cs="仿宋"/>
          <w:spacing w:val="9"/>
          <w:sz w:val="32"/>
          <w:szCs w:val="32"/>
          <w:lang w:eastAsia="zh-CN"/>
        </w:rPr>
        <w:t>照片</w:t>
      </w:r>
      <w:r>
        <w:rPr>
          <w:rFonts w:hint="eastAsia" w:ascii="仿宋" w:hAnsi="仿宋" w:eastAsia="仿宋" w:cs="仿宋"/>
          <w:spacing w:val="9"/>
          <w:sz w:val="32"/>
          <w:szCs w:val="32"/>
          <w:lang w:val="en-US" w:eastAsia="zh-CN"/>
        </w:rPr>
        <w:t>保存在</w:t>
      </w:r>
      <w:r>
        <w:rPr>
          <w:rFonts w:hint="eastAsia" w:ascii="仿宋" w:hAnsi="仿宋" w:eastAsia="仿宋" w:cs="仿宋"/>
          <w:spacing w:val="9"/>
          <w:sz w:val="32"/>
          <w:szCs w:val="32"/>
          <w:lang w:eastAsia="zh-CN"/>
        </w:rPr>
        <w:t>电子版《</w:t>
      </w:r>
      <w:r>
        <w:rPr>
          <w:rFonts w:hint="eastAsia" w:ascii="仿宋" w:hAnsi="仿宋" w:eastAsia="仿宋" w:cs="仿宋"/>
          <w:spacing w:val="9"/>
          <w:sz w:val="32"/>
          <w:szCs w:val="32"/>
          <w:lang w:val="en-US" w:eastAsia="zh-CN"/>
        </w:rPr>
        <w:t>任务载荷系统联调与功能验证</w:t>
      </w:r>
      <w:r>
        <w:rPr>
          <w:rFonts w:hint="eastAsia" w:ascii="仿宋" w:hAnsi="仿宋" w:eastAsia="仿宋" w:cs="仿宋"/>
          <w:spacing w:val="9"/>
          <w:sz w:val="32"/>
          <w:szCs w:val="32"/>
          <w:lang w:eastAsia="zh-CN"/>
        </w:rPr>
        <w:t>报告》</w:t>
      </w:r>
      <w:r>
        <w:rPr>
          <w:rFonts w:hint="eastAsia" w:ascii="仿宋" w:hAnsi="仿宋" w:eastAsia="仿宋" w:cs="仿宋"/>
          <w:spacing w:val="9"/>
          <w:sz w:val="32"/>
          <w:szCs w:val="32"/>
          <w:lang w:val="en-US" w:eastAsia="zh-CN"/>
        </w:rPr>
        <w:t>中相应位置。</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8" w:firstLineChars="200"/>
        <w:textAlignment w:val="baseline"/>
        <w:outlineLvl w:val="2"/>
        <w:rPr>
          <w:rFonts w:hint="default" w:ascii="仿宋" w:hAnsi="仿宋" w:eastAsia="仿宋" w:cs="仿宋"/>
          <w:spacing w:val="7"/>
          <w:sz w:val="32"/>
          <w:szCs w:val="32"/>
          <w:lang w:val="en-US" w:eastAsia="zh-CN"/>
        </w:rPr>
      </w:pPr>
      <w:bookmarkStart w:id="92" w:name="_Toc21574"/>
      <w:r>
        <w:rPr>
          <w:rFonts w:hint="eastAsia" w:ascii="仿宋" w:hAnsi="仿宋" w:eastAsia="仿宋" w:cs="仿宋"/>
          <w:spacing w:val="7"/>
          <w:sz w:val="32"/>
          <w:szCs w:val="32"/>
          <w:lang w:val="en-US" w:eastAsia="zh-CN"/>
        </w:rPr>
        <w:t>2.舵机的联调与功能测试</w:t>
      </w:r>
      <w:bookmarkEnd w:id="92"/>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8" w:firstLineChars="200"/>
        <w:textAlignment w:val="baseline"/>
        <w:rPr>
          <w:rFonts w:hint="eastAsia" w:ascii="仿宋" w:hAnsi="仿宋" w:eastAsia="仿宋" w:cs="仿宋"/>
          <w:spacing w:val="7"/>
          <w:sz w:val="32"/>
          <w:szCs w:val="32"/>
          <w:lang w:eastAsia="zh-CN"/>
        </w:rPr>
      </w:pPr>
      <w:r>
        <w:rPr>
          <w:rFonts w:hint="eastAsia" w:ascii="仿宋" w:hAnsi="仿宋" w:eastAsia="仿宋" w:cs="仿宋"/>
          <w:spacing w:val="7"/>
          <w:sz w:val="32"/>
          <w:szCs w:val="32"/>
          <w:lang w:val="en-US" w:eastAsia="zh-CN"/>
        </w:rPr>
        <w:t>(1)</w:t>
      </w:r>
      <w:r>
        <w:rPr>
          <w:rFonts w:hint="eastAsia" w:ascii="仿宋" w:hAnsi="仿宋" w:eastAsia="仿宋" w:cs="仿宋"/>
          <w:spacing w:val="7"/>
          <w:sz w:val="32"/>
          <w:szCs w:val="32"/>
          <w:lang w:eastAsia="zh-CN"/>
        </w:rPr>
        <w:t>开合功能测试。使用软件与控制程序，通过一次程序运行，完成机械抓手：从静止完全闭合状态起始，动作到完全张开状态，再动作到完全闭合状态。</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8" w:firstLineChars="200"/>
        <w:textAlignment w:val="baseline"/>
        <w:rPr>
          <w:rFonts w:ascii="仿宋" w:hAnsi="仿宋" w:eastAsia="仿宋" w:cs="仿宋"/>
          <w:spacing w:val="7"/>
          <w:sz w:val="32"/>
          <w:szCs w:val="32"/>
          <w:lang w:eastAsia="zh-CN"/>
        </w:rPr>
      </w:pPr>
      <w:r>
        <w:rPr>
          <w:rFonts w:hint="eastAsia" w:ascii="仿宋" w:hAnsi="仿宋" w:eastAsia="仿宋" w:cs="仿宋"/>
          <w:spacing w:val="7"/>
          <w:sz w:val="32"/>
          <w:szCs w:val="32"/>
          <w:lang w:val="en-US" w:eastAsia="zh-CN"/>
        </w:rPr>
        <w:t>(2)</w:t>
      </w:r>
      <w:r>
        <w:rPr>
          <w:rFonts w:hint="eastAsia" w:ascii="仿宋" w:hAnsi="仿宋" w:eastAsia="仿宋" w:cs="仿宋"/>
          <w:spacing w:val="7"/>
          <w:sz w:val="32"/>
          <w:szCs w:val="32"/>
          <w:lang w:eastAsia="zh-CN"/>
        </w:rPr>
        <w:t>连续开合功能测试。使用软件与控制程序，通过一次程序运行，完成机械抓手：从静止完全闭合状态起始，动作到完全张开状态，再动作到完全闭合状态超过5次，且每次张开时抓手停顿时间超过5秒。</w:t>
      </w:r>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8" w:firstLineChars="200"/>
        <w:textAlignment w:val="baseline"/>
        <w:outlineLvl w:val="2"/>
        <w:rPr>
          <w:rFonts w:hint="default" w:ascii="仿宋" w:hAnsi="仿宋" w:eastAsia="仿宋" w:cs="仿宋"/>
          <w:spacing w:val="7"/>
          <w:sz w:val="32"/>
          <w:szCs w:val="32"/>
          <w:lang w:val="en-US" w:eastAsia="zh-CN"/>
        </w:rPr>
      </w:pPr>
      <w:bookmarkStart w:id="93" w:name="_Toc4821"/>
      <w:r>
        <w:rPr>
          <w:rFonts w:hint="eastAsia" w:ascii="仿宋" w:hAnsi="仿宋" w:eastAsia="仿宋" w:cs="仿宋"/>
          <w:spacing w:val="7"/>
          <w:sz w:val="32"/>
          <w:szCs w:val="32"/>
          <w:lang w:val="en-US" w:eastAsia="zh-CN"/>
        </w:rPr>
        <w:t>3.测距仪的联调与功能测试</w:t>
      </w:r>
      <w:bookmarkEnd w:id="93"/>
    </w:p>
    <w:p>
      <w:pPr>
        <w:keepNext w:val="0"/>
        <w:keepLines w:val="0"/>
        <w:pageBreakBefore w:val="0"/>
        <w:widowControl/>
        <w:kinsoku w:val="0"/>
        <w:wordWrap/>
        <w:overflowPunct/>
        <w:topLinePunct w:val="0"/>
        <w:autoSpaceDE w:val="0"/>
        <w:autoSpaceDN w:val="0"/>
        <w:bidi w:val="0"/>
        <w:adjustRightInd w:val="0"/>
        <w:snapToGrid w:val="0"/>
        <w:spacing w:before="120" w:line="336" w:lineRule="auto"/>
        <w:ind w:left="0" w:right="0" w:firstLine="668" w:firstLineChars="200"/>
        <w:textAlignment w:val="baseline"/>
        <w:rPr>
          <w:rFonts w:hint="eastAsia" w:ascii="仿宋" w:hAnsi="仿宋" w:eastAsia="仿宋" w:cs="仿宋"/>
          <w:spacing w:val="7"/>
          <w:sz w:val="32"/>
          <w:szCs w:val="32"/>
          <w:lang w:val="en-US" w:eastAsia="zh-CN"/>
        </w:rPr>
      </w:pPr>
      <w:r>
        <w:rPr>
          <w:rFonts w:hint="eastAsia" w:ascii="仿宋" w:hAnsi="仿宋" w:eastAsia="仿宋" w:cs="仿宋"/>
          <w:spacing w:val="7"/>
          <w:sz w:val="32"/>
          <w:szCs w:val="32"/>
          <w:lang w:eastAsia="zh-CN"/>
        </w:rPr>
        <w:t>通过调参软件进行测距仪传感器相关参数设置，设置完成后打开测距仪传感器回传数据显示界面，对显示界面进行截图并</w:t>
      </w:r>
      <w:r>
        <w:rPr>
          <w:rFonts w:ascii="仿宋" w:hAnsi="仿宋" w:eastAsia="仿宋" w:cs="仿宋"/>
          <w:spacing w:val="7"/>
          <w:sz w:val="32"/>
          <w:szCs w:val="32"/>
          <w:lang w:eastAsia="zh-CN"/>
        </w:rPr>
        <w:t>保存在</w:t>
      </w:r>
      <w:r>
        <w:rPr>
          <w:rFonts w:hint="eastAsia" w:ascii="仿宋" w:hAnsi="仿宋" w:eastAsia="仿宋" w:cs="仿宋"/>
          <w:spacing w:val="7"/>
          <w:sz w:val="32"/>
          <w:szCs w:val="32"/>
          <w:lang w:eastAsia="zh-CN"/>
        </w:rPr>
        <w:t>电子版《</w:t>
      </w:r>
      <w:r>
        <w:rPr>
          <w:rFonts w:hint="eastAsia" w:ascii="仿宋" w:hAnsi="仿宋" w:eastAsia="仿宋" w:cs="仿宋"/>
          <w:spacing w:val="7"/>
          <w:sz w:val="32"/>
          <w:szCs w:val="32"/>
          <w:lang w:val="en-US" w:eastAsia="zh-CN"/>
        </w:rPr>
        <w:t>任务载荷系统联调与功能验证</w:t>
      </w:r>
      <w:r>
        <w:rPr>
          <w:rFonts w:hint="eastAsia" w:ascii="仿宋" w:hAnsi="仿宋" w:eastAsia="仿宋" w:cs="仿宋"/>
          <w:spacing w:val="7"/>
          <w:sz w:val="32"/>
          <w:szCs w:val="32"/>
          <w:lang w:eastAsia="zh-CN"/>
        </w:rPr>
        <w:t>报告》</w:t>
      </w:r>
      <w:r>
        <w:rPr>
          <w:rFonts w:hint="eastAsia" w:ascii="仿宋" w:hAnsi="仿宋" w:eastAsia="仿宋" w:cs="仿宋"/>
          <w:spacing w:val="7"/>
          <w:sz w:val="32"/>
          <w:szCs w:val="32"/>
          <w:lang w:val="en-US" w:eastAsia="zh-CN"/>
        </w:rPr>
        <w:t>中相应位置。</w:t>
      </w:r>
    </w:p>
    <w:p>
      <w:pPr>
        <w:pStyle w:val="5"/>
        <w:keepNext w:val="0"/>
        <w:keepLines w:val="0"/>
        <w:pageBreakBefore w:val="0"/>
        <w:widowControl/>
        <w:kinsoku w:val="0"/>
        <w:wordWrap/>
        <w:overflowPunct/>
        <w:topLinePunct w:val="0"/>
        <w:autoSpaceDE w:val="0"/>
        <w:autoSpaceDN w:val="0"/>
        <w:bidi w:val="0"/>
        <w:adjustRightInd w:val="0"/>
        <w:snapToGrid w:val="0"/>
        <w:spacing w:before="157" w:beforeLines="50" w:line="360" w:lineRule="auto"/>
        <w:ind w:left="0" w:leftChars="0" w:firstLine="643" w:firstLineChars="200"/>
        <w:textAlignment w:val="baseline"/>
        <w:outlineLvl w:val="2"/>
        <w:rPr>
          <w:rFonts w:hint="eastAsia" w:ascii="仿宋" w:hAnsi="仿宋" w:eastAsia="仿宋" w:cs="仿宋"/>
          <w:b/>
          <w:bCs/>
          <w:i/>
          <w:iCs/>
          <w:sz w:val="32"/>
          <w:szCs w:val="32"/>
          <w:shd w:val="clear" w:color="FFFFFF" w:fill="D9D9D9"/>
          <w:lang w:val="en-US" w:eastAsia="zh-CN"/>
        </w:rPr>
      </w:pPr>
      <w:bookmarkStart w:id="94" w:name="_Toc4595"/>
      <w:r>
        <w:rPr>
          <w:rFonts w:hint="eastAsia" w:ascii="仿宋" w:hAnsi="仿宋" w:eastAsia="仿宋" w:cs="仿宋"/>
          <w:b/>
          <w:bCs/>
          <w:i/>
          <w:iCs/>
          <w:sz w:val="32"/>
          <w:szCs w:val="32"/>
          <w:shd w:val="clear" w:color="FFFFFF" w:fill="D9D9D9"/>
          <w:lang w:val="en-US" w:eastAsia="zh-CN"/>
        </w:rPr>
        <w:t>完成模块D后举手示意裁判进行评判</w:t>
      </w:r>
      <w:bookmarkEnd w:id="94"/>
    </w:p>
    <w:p>
      <w:pPr>
        <w:keepNext w:val="0"/>
        <w:keepLines w:val="0"/>
        <w:pageBreakBefore w:val="0"/>
        <w:widowControl/>
        <w:kinsoku w:val="0"/>
        <w:wordWrap/>
        <w:overflowPunct/>
        <w:topLinePunct w:val="0"/>
        <w:autoSpaceDE w:val="0"/>
        <w:autoSpaceDN w:val="0"/>
        <w:bidi w:val="0"/>
        <w:adjustRightInd w:val="0"/>
        <w:snapToGrid w:val="0"/>
        <w:spacing w:before="313" w:beforeLines="100" w:line="336" w:lineRule="auto"/>
        <w:ind w:left="0" w:leftChars="0" w:firstLine="675" w:firstLineChars="200"/>
        <w:textAlignment w:val="baseline"/>
        <w:rPr>
          <w:rFonts w:hint="eastAsia" w:ascii="仿宋" w:hAnsi="仿宋" w:eastAsia="仿宋" w:cs="仿宋"/>
          <w:b/>
          <w:bCs/>
          <w:spacing w:val="8"/>
          <w:position w:val="24"/>
          <w:sz w:val="32"/>
          <w:szCs w:val="32"/>
          <w:lang w:eastAsia="zh-CN"/>
        </w:rPr>
      </w:pPr>
      <w:r>
        <w:rPr>
          <w:rFonts w:ascii="仿宋" w:hAnsi="仿宋" w:eastAsia="仿宋" w:cs="仿宋"/>
          <w:b/>
          <w:bCs/>
          <w:spacing w:val="8"/>
          <w:position w:val="24"/>
          <w:sz w:val="32"/>
          <w:szCs w:val="32"/>
          <w:lang w:eastAsia="zh-CN"/>
        </w:rPr>
        <w:t xml:space="preserve">模块 </w:t>
      </w:r>
      <w:r>
        <w:rPr>
          <w:rFonts w:hint="eastAsia" w:ascii="仿宋" w:hAnsi="仿宋" w:eastAsia="仿宋" w:cs="仿宋"/>
          <w:b/>
          <w:bCs/>
          <w:spacing w:val="8"/>
          <w:position w:val="24"/>
          <w:sz w:val="32"/>
          <w:szCs w:val="32"/>
          <w:lang w:val="en-US" w:eastAsia="zh-CN"/>
        </w:rPr>
        <w:t>E</w:t>
      </w:r>
      <w:r>
        <w:rPr>
          <w:rFonts w:ascii="仿宋" w:hAnsi="仿宋" w:eastAsia="仿宋" w:cs="仿宋"/>
          <w:b/>
          <w:bCs/>
          <w:spacing w:val="8"/>
          <w:position w:val="24"/>
          <w:sz w:val="32"/>
          <w:szCs w:val="32"/>
          <w:lang w:eastAsia="zh-CN"/>
        </w:rPr>
        <w:t>：</w:t>
      </w:r>
      <w:r>
        <w:rPr>
          <w:rFonts w:hint="eastAsia" w:ascii="仿宋" w:hAnsi="仿宋" w:eastAsia="仿宋" w:cs="仿宋"/>
          <w:b/>
          <w:bCs/>
          <w:spacing w:val="8"/>
          <w:position w:val="24"/>
          <w:sz w:val="32"/>
          <w:szCs w:val="32"/>
          <w:lang w:val="en-US" w:eastAsia="zh-CN"/>
        </w:rPr>
        <w:t>无人机飞行性能测试</w:t>
      </w:r>
    </w:p>
    <w:p>
      <w:pPr>
        <w:keepNext w:val="0"/>
        <w:keepLines w:val="0"/>
        <w:pageBreakBefore w:val="0"/>
        <w:widowControl w:val="0"/>
        <w:kinsoku w:val="0"/>
        <w:wordWrap/>
        <w:overflowPunct/>
        <w:topLinePunct w:val="0"/>
        <w:autoSpaceDE w:val="0"/>
        <w:autoSpaceDN w:val="0"/>
        <w:bidi w:val="0"/>
        <w:adjustRightInd w:val="0"/>
        <w:snapToGrid w:val="0"/>
        <w:spacing w:before="120" w:line="336" w:lineRule="auto"/>
        <w:ind w:right="0" w:firstLine="640" w:firstLineChars="200"/>
        <w:textAlignment w:val="baseline"/>
        <w:rPr>
          <w:rFonts w:hint="eastAsia" w:ascii="仿宋" w:hAnsi="仿宋" w:eastAsia="仿宋" w:cs="仿宋_GB2312"/>
          <w:sz w:val="32"/>
          <w:szCs w:val="32"/>
          <w:lang w:eastAsia="zh-CN"/>
        </w:rPr>
      </w:pPr>
      <w:r>
        <w:rPr>
          <w:rFonts w:hint="eastAsia" w:ascii="仿宋" w:hAnsi="仿宋" w:eastAsia="仿宋" w:cs="仿宋_GB2312"/>
          <w:sz w:val="32"/>
          <w:szCs w:val="32"/>
          <w:lang w:eastAsia="zh-CN"/>
        </w:rPr>
        <w:t>选手需要在飞行测试场地按任务要求操控无人机进行飞行性能测试，以及操控无人机进行作业测试飞行。</w:t>
      </w:r>
    </w:p>
    <w:p>
      <w:pPr>
        <w:pStyle w:val="3"/>
        <w:bidi w:val="0"/>
        <w:ind w:firstLine="640" w:firstLineChars="200"/>
        <w:outlineLvl w:val="2"/>
        <w:rPr>
          <w:rFonts w:hint="eastAsia" w:ascii="仿宋" w:hAnsi="仿宋" w:eastAsia="仿宋" w:cs="仿宋_GB2312"/>
          <w:snapToGrid w:val="0"/>
          <w:color w:val="000000"/>
          <w:sz w:val="32"/>
          <w:szCs w:val="32"/>
          <w:lang w:val="en-US" w:eastAsia="zh-CN" w:bidi="ar-SA"/>
        </w:rPr>
      </w:pPr>
      <w:bookmarkStart w:id="95" w:name="_Toc10945"/>
      <w:r>
        <w:rPr>
          <w:rFonts w:hint="eastAsia" w:ascii="仿宋" w:hAnsi="仿宋" w:eastAsia="仿宋" w:cs="仿宋_GB2312"/>
          <w:snapToGrid w:val="0"/>
          <w:color w:val="000000"/>
          <w:sz w:val="32"/>
          <w:szCs w:val="32"/>
          <w:lang w:val="en-US" w:eastAsia="zh-CN" w:bidi="ar-SA"/>
        </w:rPr>
        <w:t>1.飞行前准备</w:t>
      </w:r>
      <w:bookmarkEnd w:id="95"/>
    </w:p>
    <w:p>
      <w:pPr>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120" w:line="336" w:lineRule="auto"/>
        <w:ind w:right="0" w:rightChars="0" w:firstLine="640" w:firstLineChars="200"/>
        <w:textAlignment w:val="baseline"/>
        <w:rPr>
          <w:rFonts w:hint="default"/>
          <w:sz w:val="32"/>
          <w:szCs w:val="32"/>
          <w:lang w:val="en-US" w:eastAsia="zh-CN"/>
        </w:rPr>
      </w:pPr>
      <w:r>
        <w:rPr>
          <w:rFonts w:hint="eastAsia" w:ascii="仿宋" w:hAnsi="仿宋" w:eastAsia="仿宋" w:cs="仿宋_GB2312"/>
          <w:sz w:val="32"/>
          <w:szCs w:val="32"/>
          <w:lang w:val="en-US" w:eastAsia="zh-CN"/>
        </w:rPr>
        <w:t>在飞行测试场地，按照正确的顺序完成无人机螺旋桨安装、遥控器开机、飞行器连电等飞行前准备工作；</w:t>
      </w:r>
    </w:p>
    <w:p>
      <w:pPr>
        <w:pStyle w:val="3"/>
        <w:bidi w:val="0"/>
        <w:ind w:firstLine="640" w:firstLineChars="200"/>
        <w:outlineLvl w:val="2"/>
        <w:rPr>
          <w:rFonts w:hint="eastAsia" w:ascii="仿宋" w:hAnsi="仿宋" w:eastAsia="仿宋" w:cs="仿宋_GB2312"/>
          <w:snapToGrid w:val="0"/>
          <w:color w:val="000000"/>
          <w:sz w:val="32"/>
          <w:szCs w:val="32"/>
          <w:lang w:val="en-US" w:eastAsia="zh-CN" w:bidi="ar-SA"/>
        </w:rPr>
      </w:pPr>
      <w:bookmarkStart w:id="96" w:name="_Toc9044"/>
      <w:r>
        <w:rPr>
          <w:rFonts w:hint="eastAsia" w:ascii="仿宋" w:hAnsi="仿宋" w:eastAsia="仿宋" w:cs="仿宋_GB2312"/>
          <w:snapToGrid w:val="0"/>
          <w:color w:val="000000"/>
          <w:sz w:val="32"/>
          <w:szCs w:val="32"/>
          <w:lang w:val="en-US" w:eastAsia="zh-CN" w:bidi="ar-SA"/>
        </w:rPr>
        <w:t>2.无人机飞行性能测试</w:t>
      </w:r>
      <w:bookmarkEnd w:id="96"/>
    </w:p>
    <w:p>
      <w:pPr>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120" w:line="336" w:lineRule="auto"/>
        <w:ind w:right="0" w:rightChars="0" w:firstLine="640" w:firstLineChars="200"/>
        <w:textAlignment w:val="baseline"/>
        <w:rPr>
          <w:rFonts w:hint="eastAsia" w:ascii="仿宋" w:hAnsi="仿宋" w:eastAsia="仿宋" w:cs="仿宋_GB2312"/>
          <w:sz w:val="32"/>
          <w:szCs w:val="32"/>
          <w:lang w:val="en-US" w:eastAsia="zh-CN"/>
        </w:rPr>
      </w:pPr>
      <w:r>
        <w:rPr>
          <w:rFonts w:hint="eastAsia" w:ascii="仿宋" w:hAnsi="仿宋" w:eastAsia="仿宋" w:cs="仿宋_GB2312"/>
          <w:sz w:val="32"/>
          <w:szCs w:val="32"/>
          <w:lang w:val="en-US" w:eastAsia="zh-CN"/>
        </w:rPr>
        <w:t>在飞行测试区域，使用遥控器操控无人机，完成下列飞行动作：</w:t>
      </w:r>
    </w:p>
    <w:p>
      <w:pPr>
        <w:keepNext w:val="0"/>
        <w:keepLines w:val="0"/>
        <w:pageBreakBefore w:val="0"/>
        <w:widowControl/>
        <w:numPr>
          <w:ilvl w:val="0"/>
          <w:numId w:val="1"/>
        </w:numPr>
        <w:kinsoku/>
        <w:wordWrap/>
        <w:overflowPunct/>
        <w:topLinePunct w:val="0"/>
        <w:autoSpaceDE/>
        <w:autoSpaceDN/>
        <w:bidi w:val="0"/>
        <w:adjustRightInd/>
        <w:snapToGrid/>
        <w:spacing w:before="120" w:after="120" w:line="336" w:lineRule="auto"/>
        <w:ind w:left="0" w:leftChars="0" w:firstLine="640" w:firstLineChars="200"/>
        <w:textAlignment w:val="auto"/>
        <w:rPr>
          <w:rFonts w:ascii="仿宋" w:hAnsi="仿宋" w:eastAsia="仿宋"/>
          <w:sz w:val="32"/>
          <w:szCs w:val="32"/>
          <w:lang w:eastAsia="zh-CN"/>
        </w:rPr>
      </w:pPr>
      <w:r>
        <w:rPr>
          <w:rFonts w:hint="eastAsia" w:ascii="仿宋" w:hAnsi="仿宋" w:eastAsia="仿宋"/>
          <w:sz w:val="32"/>
          <w:szCs w:val="32"/>
          <w:lang w:eastAsia="zh-CN"/>
        </w:rPr>
        <w:t>原地起飞：</w:t>
      </w:r>
      <w:r>
        <w:rPr>
          <w:rFonts w:hint="eastAsia" w:ascii="仿宋" w:hAnsi="仿宋" w:eastAsia="仿宋" w:cs="宋体"/>
          <w:sz w:val="32"/>
          <w:szCs w:val="32"/>
          <w:lang w:eastAsia="zh-CN"/>
        </w:rPr>
        <w:t>选手操纵无人机从起降点安全起飞，要求起飞高度大于1米；</w:t>
      </w:r>
    </w:p>
    <w:p>
      <w:pPr>
        <w:keepNext w:val="0"/>
        <w:keepLines w:val="0"/>
        <w:pageBreakBefore w:val="0"/>
        <w:widowControl/>
        <w:numPr>
          <w:ilvl w:val="0"/>
          <w:numId w:val="1"/>
        </w:numPr>
        <w:kinsoku/>
        <w:wordWrap/>
        <w:overflowPunct/>
        <w:topLinePunct w:val="0"/>
        <w:autoSpaceDE/>
        <w:autoSpaceDN/>
        <w:bidi w:val="0"/>
        <w:adjustRightInd/>
        <w:snapToGrid/>
        <w:spacing w:before="120" w:after="120" w:line="336" w:lineRule="auto"/>
        <w:ind w:left="0" w:leftChars="0" w:firstLine="640" w:firstLineChars="200"/>
        <w:textAlignment w:val="auto"/>
        <w:rPr>
          <w:rFonts w:ascii="仿宋" w:hAnsi="仿宋" w:eastAsia="仿宋" w:cs="宋体"/>
          <w:sz w:val="32"/>
          <w:szCs w:val="32"/>
          <w:lang w:eastAsia="zh-CN"/>
        </w:rPr>
      </w:pPr>
      <w:r>
        <w:rPr>
          <w:rFonts w:ascii="仿宋" w:hAnsi="仿宋" w:eastAsia="仿宋"/>
          <w:sz w:val="32"/>
          <w:szCs w:val="32"/>
          <w:lang w:eastAsia="zh-CN"/>
        </w:rPr>
        <w:t>定点悬停</w:t>
      </w:r>
      <w:r>
        <w:rPr>
          <w:rFonts w:hint="eastAsia" w:ascii="仿宋" w:hAnsi="仿宋" w:eastAsia="仿宋"/>
          <w:sz w:val="32"/>
          <w:szCs w:val="32"/>
          <w:lang w:eastAsia="zh-CN"/>
        </w:rPr>
        <w:t>：</w:t>
      </w:r>
      <w:r>
        <w:rPr>
          <w:rFonts w:ascii="仿宋" w:hAnsi="仿宋" w:eastAsia="仿宋"/>
          <w:sz w:val="32"/>
          <w:szCs w:val="32"/>
          <w:lang w:eastAsia="zh-CN"/>
        </w:rPr>
        <w:t>要求悬停高度</w:t>
      </w:r>
      <w:r>
        <w:rPr>
          <w:rFonts w:hint="eastAsia" w:ascii="仿宋" w:hAnsi="仿宋" w:eastAsia="仿宋"/>
          <w:sz w:val="32"/>
          <w:szCs w:val="32"/>
          <w:lang w:eastAsia="zh-CN"/>
        </w:rPr>
        <w:t>为1</w:t>
      </w:r>
      <w:r>
        <w:rPr>
          <w:rFonts w:ascii="仿宋" w:hAnsi="仿宋" w:eastAsia="仿宋"/>
          <w:sz w:val="32"/>
          <w:szCs w:val="32"/>
          <w:lang w:eastAsia="zh-CN"/>
        </w:rPr>
        <w:t>米，悬停时间大于</w:t>
      </w:r>
      <w:r>
        <w:rPr>
          <w:rFonts w:hint="eastAsia" w:ascii="仿宋" w:hAnsi="仿宋" w:eastAsia="仿宋"/>
          <w:sz w:val="32"/>
          <w:szCs w:val="32"/>
          <w:lang w:eastAsia="zh-CN"/>
        </w:rPr>
        <w:t>20</w:t>
      </w:r>
      <w:r>
        <w:rPr>
          <w:rFonts w:ascii="仿宋" w:hAnsi="仿宋" w:eastAsia="仿宋"/>
          <w:sz w:val="32"/>
          <w:szCs w:val="32"/>
          <w:lang w:eastAsia="zh-CN"/>
        </w:rPr>
        <w:t>秒，高度偏差小于0.2米，水平偏移小于一个机身宽度；</w:t>
      </w:r>
    </w:p>
    <w:p>
      <w:pPr>
        <w:keepNext w:val="0"/>
        <w:keepLines w:val="0"/>
        <w:pageBreakBefore w:val="0"/>
        <w:widowControl/>
        <w:numPr>
          <w:ilvl w:val="0"/>
          <w:numId w:val="1"/>
        </w:numPr>
        <w:kinsoku/>
        <w:wordWrap/>
        <w:overflowPunct/>
        <w:topLinePunct w:val="0"/>
        <w:autoSpaceDE/>
        <w:autoSpaceDN/>
        <w:bidi w:val="0"/>
        <w:adjustRightInd/>
        <w:snapToGrid/>
        <w:spacing w:before="120" w:after="120" w:line="336" w:lineRule="auto"/>
        <w:ind w:left="0" w:leftChars="0" w:firstLine="640" w:firstLineChars="200"/>
        <w:textAlignment w:val="auto"/>
        <w:rPr>
          <w:rFonts w:ascii="仿宋" w:hAnsi="仿宋" w:eastAsia="仿宋" w:cs="宋体"/>
          <w:sz w:val="32"/>
          <w:szCs w:val="32"/>
          <w:lang w:eastAsia="zh-CN"/>
        </w:rPr>
      </w:pPr>
      <w:r>
        <w:rPr>
          <w:rFonts w:hint="eastAsia" w:ascii="仿宋" w:hAnsi="仿宋" w:eastAsia="仿宋" w:cs="宋体"/>
          <w:sz w:val="32"/>
          <w:szCs w:val="32"/>
          <w:lang w:eastAsia="zh-CN"/>
        </w:rPr>
        <w:t>“十”字形四向平飞：要求飞行高度1米，</w:t>
      </w:r>
      <w:r>
        <w:rPr>
          <w:rFonts w:ascii="仿宋" w:hAnsi="仿宋" w:eastAsia="仿宋"/>
          <w:sz w:val="32"/>
          <w:szCs w:val="32"/>
          <w:lang w:eastAsia="zh-CN"/>
        </w:rPr>
        <w:t>高度偏差小于0.2米，</w:t>
      </w:r>
      <w:r>
        <w:rPr>
          <w:rFonts w:hint="eastAsia" w:ascii="仿宋" w:hAnsi="仿宋" w:eastAsia="仿宋" w:cs="宋体"/>
          <w:sz w:val="32"/>
          <w:szCs w:val="32"/>
          <w:lang w:eastAsia="zh-CN"/>
        </w:rPr>
        <w:t>按前→后→左→右的顺序四个方向水平飞行，每个方向飞行距离大于1米，每个方向飞行结束后必须返回悬停点后再飞往下一个方向。</w:t>
      </w:r>
    </w:p>
    <w:p>
      <w:pPr>
        <w:pStyle w:val="3"/>
        <w:keepNext w:val="0"/>
        <w:keepLines w:val="0"/>
        <w:pageBreakBefore w:val="0"/>
        <w:widowControl/>
        <w:kinsoku w:val="0"/>
        <w:wordWrap/>
        <w:overflowPunct/>
        <w:topLinePunct w:val="0"/>
        <w:autoSpaceDE w:val="0"/>
        <w:autoSpaceDN w:val="0"/>
        <w:bidi w:val="0"/>
        <w:adjustRightInd w:val="0"/>
        <w:snapToGrid w:val="0"/>
        <w:spacing w:line="336" w:lineRule="auto"/>
        <w:textAlignment w:val="baseline"/>
        <w:rPr>
          <w:rFonts w:hint="eastAsia" w:ascii="仿宋" w:hAnsi="仿宋" w:eastAsia="仿宋" w:cs="Arial"/>
          <w:snapToGrid w:val="0"/>
          <w:color w:val="000000"/>
          <w:sz w:val="32"/>
          <w:szCs w:val="32"/>
          <w:lang w:val="en-US" w:eastAsia="zh-CN" w:bidi="ar-SA"/>
        </w:rPr>
      </w:pPr>
      <w:r>
        <w:rPr>
          <w:rFonts w:hint="eastAsia" w:ascii="仿宋" w:hAnsi="仿宋" w:eastAsia="仿宋" w:cs="宋体"/>
          <w:sz w:val="32"/>
          <w:szCs w:val="32"/>
          <w:lang w:val="en-US" w:eastAsia="zh-CN"/>
        </w:rPr>
        <w:t xml:space="preserve"> </w:t>
      </w:r>
      <w:r>
        <w:rPr>
          <w:rFonts w:hint="eastAsia" w:ascii="仿宋" w:hAnsi="仿宋" w:eastAsia="仿宋" w:cs="Arial"/>
          <w:snapToGrid w:val="0"/>
          <w:color w:val="000000"/>
          <w:sz w:val="32"/>
          <w:szCs w:val="32"/>
          <w:lang w:val="en-US" w:eastAsia="zh-CN" w:bidi="ar-SA"/>
        </w:rPr>
        <w:t xml:space="preserve"> 航线飞行：无人机在“十”字形四向平飞后无需降落，选手操控无人机按照航线飞行一圈。</w:t>
      </w:r>
    </w:p>
    <w:p>
      <w:pPr>
        <w:keepNext w:val="0"/>
        <w:keepLines w:val="0"/>
        <w:pageBreakBefore w:val="0"/>
        <w:widowControl/>
        <w:numPr>
          <w:ilvl w:val="0"/>
          <w:numId w:val="1"/>
        </w:numPr>
        <w:kinsoku/>
        <w:wordWrap/>
        <w:overflowPunct/>
        <w:topLinePunct w:val="0"/>
        <w:autoSpaceDE/>
        <w:autoSpaceDN/>
        <w:bidi w:val="0"/>
        <w:adjustRightInd/>
        <w:snapToGrid/>
        <w:spacing w:before="120" w:after="120" w:line="336" w:lineRule="auto"/>
        <w:ind w:left="0" w:leftChars="0" w:firstLine="640" w:firstLineChars="200"/>
        <w:textAlignment w:val="auto"/>
        <w:rPr>
          <w:rFonts w:hint="eastAsia" w:ascii="仿宋" w:hAnsi="仿宋" w:eastAsia="仿宋" w:cs="宋体"/>
          <w:sz w:val="32"/>
          <w:szCs w:val="32"/>
          <w:lang w:eastAsia="zh-CN"/>
        </w:rPr>
      </w:pPr>
      <w:r>
        <w:rPr>
          <w:rFonts w:hint="eastAsia" w:ascii="仿宋" w:hAnsi="仿宋" w:eastAsia="仿宋" w:cs="Arial"/>
          <w:snapToGrid w:val="0"/>
          <w:color w:val="000000"/>
          <w:sz w:val="32"/>
          <w:szCs w:val="32"/>
          <w:lang w:val="en-US" w:eastAsia="zh-CN" w:bidi="ar-SA"/>
        </w:rPr>
        <w:t>安全降落：选手需</w:t>
      </w:r>
      <w:r>
        <w:rPr>
          <w:rFonts w:hint="eastAsia" w:ascii="仿宋" w:hAnsi="仿宋" w:eastAsia="仿宋" w:cs="宋体"/>
          <w:snapToGrid w:val="0"/>
          <w:color w:val="000000"/>
          <w:sz w:val="32"/>
          <w:szCs w:val="32"/>
          <w:lang w:val="en-US" w:eastAsia="zh-CN" w:bidi="ar-SA"/>
        </w:rPr>
        <w:t>操</w:t>
      </w:r>
      <w:r>
        <w:rPr>
          <w:rFonts w:hint="eastAsia" w:ascii="仿宋" w:hAnsi="仿宋" w:eastAsia="仿宋" w:cs="宋体"/>
          <w:sz w:val="32"/>
          <w:szCs w:val="32"/>
          <w:lang w:eastAsia="zh-CN"/>
        </w:rPr>
        <w:t>作无人机返回起降点位置安全降落，降落后无人机脚架不超出降落区域。</w:t>
      </w:r>
    </w:p>
    <w:p>
      <w:pPr>
        <w:pStyle w:val="3"/>
        <w:bidi w:val="0"/>
        <w:ind w:firstLine="640" w:firstLineChars="200"/>
        <w:outlineLvl w:val="2"/>
        <w:rPr>
          <w:rFonts w:hint="eastAsia" w:ascii="仿宋" w:hAnsi="仿宋" w:eastAsia="仿宋" w:cs="宋体"/>
          <w:snapToGrid w:val="0"/>
          <w:color w:val="000000"/>
          <w:sz w:val="32"/>
          <w:szCs w:val="32"/>
          <w:lang w:val="en-US" w:eastAsia="zh-CN" w:bidi="ar-SA"/>
        </w:rPr>
      </w:pPr>
      <w:bookmarkStart w:id="97" w:name="_Toc16726"/>
      <w:r>
        <w:rPr>
          <w:rFonts w:hint="eastAsia" w:ascii="仿宋" w:hAnsi="仿宋" w:eastAsia="仿宋" w:cs="宋体"/>
          <w:snapToGrid w:val="0"/>
          <w:color w:val="000000"/>
          <w:sz w:val="32"/>
          <w:szCs w:val="32"/>
          <w:lang w:val="en-US" w:eastAsia="zh-CN" w:bidi="ar-SA"/>
        </w:rPr>
        <w:t>3.无人机回收</w:t>
      </w:r>
      <w:bookmarkEnd w:id="97"/>
    </w:p>
    <w:p>
      <w:pPr>
        <w:keepNext w:val="0"/>
        <w:keepLines w:val="0"/>
        <w:pageBreakBefore w:val="0"/>
        <w:widowControl/>
        <w:numPr>
          <w:ilvl w:val="0"/>
          <w:numId w:val="0"/>
        </w:numPr>
        <w:kinsoku/>
        <w:wordWrap/>
        <w:overflowPunct/>
        <w:topLinePunct w:val="0"/>
        <w:autoSpaceDE/>
        <w:autoSpaceDN/>
        <w:bidi w:val="0"/>
        <w:adjustRightInd/>
        <w:snapToGrid/>
        <w:spacing w:before="120" w:after="120" w:line="336" w:lineRule="auto"/>
        <w:ind w:firstLine="640" w:firstLineChars="200"/>
        <w:textAlignment w:val="auto"/>
        <w:rPr>
          <w:rFonts w:hint="default" w:ascii="仿宋" w:hAnsi="仿宋" w:eastAsia="仿宋"/>
          <w:sz w:val="32"/>
          <w:szCs w:val="32"/>
          <w:lang w:val="en-US" w:eastAsia="zh-CN"/>
        </w:rPr>
      </w:pPr>
      <w:r>
        <w:rPr>
          <w:rFonts w:hint="eastAsia" w:ascii="仿宋" w:hAnsi="仿宋" w:eastAsia="仿宋"/>
          <w:sz w:val="32"/>
          <w:szCs w:val="32"/>
          <w:lang w:val="en-US" w:eastAsia="zh-CN"/>
        </w:rPr>
        <w:t>无人机安全降落后，按照正确的顺序完成无人机的回收工作。</w:t>
      </w:r>
    </w:p>
    <w:p>
      <w:pPr>
        <w:pStyle w:val="3"/>
        <w:rPr>
          <w:rFonts w:hint="eastAsia" w:eastAsiaTheme="minorEastAsia"/>
          <w:lang w:eastAsia="zh-CN"/>
        </w:rPr>
      </w:pPr>
    </w:p>
    <w:p>
      <w:pPr>
        <w:rPr>
          <w:rFonts w:hint="eastAsia" w:eastAsiaTheme="minorEastAsia"/>
          <w:lang w:eastAsia="zh-CN"/>
        </w:rPr>
      </w:pPr>
    </w:p>
    <w:p>
      <w:pPr>
        <w:spacing w:before="146" w:line="224" w:lineRule="auto"/>
        <w:jc w:val="center"/>
        <w:rPr>
          <w:rFonts w:ascii="宋体" w:hAnsi="宋体" w:eastAsia="宋体" w:cs="宋体"/>
          <w:spacing w:val="10"/>
          <w:sz w:val="36"/>
          <w:szCs w:val="36"/>
          <w:lang w:eastAsia="zh-CN"/>
          <w14:textOutline w14:w="6540" w14:cap="sq" w14:cmpd="sng" w14:algn="ctr">
            <w14:solidFill>
              <w14:srgbClr w14:val="000000"/>
            </w14:solidFill>
            <w14:prstDash w14:val="solid"/>
            <w14:bevel/>
          </w14:textOutline>
        </w:rPr>
      </w:pPr>
    </w:p>
    <w:p>
      <w:pPr>
        <w:spacing w:before="146" w:line="224" w:lineRule="auto"/>
        <w:jc w:val="center"/>
        <w:rPr>
          <w:rFonts w:ascii="宋体" w:hAnsi="宋体" w:eastAsia="宋体" w:cs="宋体"/>
          <w:spacing w:val="10"/>
          <w:sz w:val="36"/>
          <w:szCs w:val="36"/>
          <w:lang w:eastAsia="zh-CN"/>
          <w14:textOutline w14:w="6540" w14:cap="sq" w14:cmpd="sng" w14:algn="ctr">
            <w14:solidFill>
              <w14:srgbClr w14:val="000000"/>
            </w14:solidFill>
            <w14:prstDash w14:val="solid"/>
            <w14:bevel/>
          </w14:textOutline>
        </w:rPr>
      </w:pPr>
      <w:r>
        <w:rPr>
          <w:rFonts w:ascii="宋体" w:hAnsi="宋体" w:eastAsia="宋体" w:cs="宋体"/>
          <w:spacing w:val="10"/>
          <w:sz w:val="36"/>
          <w:szCs w:val="36"/>
          <w:lang w:eastAsia="zh-CN"/>
          <w14:textOutline w14:w="6540" w14:cap="sq" w14:cmpd="sng" w14:algn="ctr">
            <w14:solidFill>
              <w14:srgbClr w14:val="000000"/>
            </w14:solidFill>
            <w14:prstDash w14:val="solid"/>
            <w14:bevel/>
          </w14:textOutline>
        </w:rPr>
        <w:t>无人机装调检修项目评分细则</w:t>
      </w:r>
    </w:p>
    <w:p>
      <w:pPr>
        <w:pStyle w:val="3"/>
        <w:rPr>
          <w:rFonts w:hint="eastAsia" w:eastAsiaTheme="minorEastAsia"/>
          <w:lang w:eastAsia="zh-CN"/>
        </w:rPr>
      </w:pPr>
    </w:p>
    <w:p>
      <w:pPr>
        <w:spacing w:line="75" w:lineRule="exact"/>
        <w:rPr>
          <w:lang w:eastAsia="zh-CN"/>
        </w:rPr>
      </w:pPr>
    </w:p>
    <w:tbl>
      <w:tblPr>
        <w:tblStyle w:val="12"/>
        <w:tblW w:w="88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8"/>
        <w:gridCol w:w="1965"/>
        <w:gridCol w:w="939"/>
        <w:gridCol w:w="4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1318" w:type="dxa"/>
            <w:vAlign w:val="center"/>
          </w:tcPr>
          <w:p>
            <w:pPr>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竞赛内容</w:t>
            </w:r>
          </w:p>
        </w:tc>
        <w:tc>
          <w:tcPr>
            <w:tcW w:w="1965" w:type="dxa"/>
            <w:vAlign w:val="center"/>
          </w:tcPr>
          <w:p>
            <w:pPr>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评分内容</w:t>
            </w:r>
          </w:p>
        </w:tc>
        <w:tc>
          <w:tcPr>
            <w:tcW w:w="939" w:type="dxa"/>
            <w:vAlign w:val="center"/>
          </w:tcPr>
          <w:p>
            <w:pPr>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配分</w:t>
            </w:r>
          </w:p>
        </w:tc>
        <w:tc>
          <w:tcPr>
            <w:tcW w:w="4605" w:type="dxa"/>
            <w:vAlign w:val="center"/>
          </w:tcPr>
          <w:p>
            <w:pPr>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评分要求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318" w:type="dxa"/>
            <w:vMerge w:val="restart"/>
            <w:vAlign w:val="center"/>
          </w:tcPr>
          <w:p>
            <w:pPr>
              <w:spacing w:before="120" w:line="220" w:lineRule="auto"/>
              <w:ind w:left="128"/>
              <w:jc w:val="center"/>
              <w:rPr>
                <w:rFonts w:hint="eastAsia" w:ascii="宋体" w:hAnsi="宋体" w:eastAsia="宋体" w:cs="宋体"/>
                <w:spacing w:val="-2"/>
                <w:sz w:val="24"/>
                <w:szCs w:val="24"/>
                <w:lang w:eastAsia="zh-CN"/>
              </w:rPr>
            </w:pPr>
            <w:r>
              <w:rPr>
                <w:rFonts w:hint="eastAsia" w:ascii="宋体" w:hAnsi="宋体" w:eastAsia="宋体" w:cs="宋体"/>
                <w:spacing w:val="-2"/>
                <w:sz w:val="24"/>
                <w:szCs w:val="24"/>
                <w:lang w:eastAsia="zh-CN"/>
              </w:rPr>
              <w:t>模块 A</w:t>
            </w:r>
            <w:r>
              <w:rPr>
                <w:rFonts w:hint="eastAsia" w:ascii="宋体" w:hAnsi="宋体" w:eastAsia="宋体" w:cs="宋体"/>
                <w:spacing w:val="-2"/>
                <w:sz w:val="24"/>
                <w:szCs w:val="24"/>
                <w:lang w:val="en-US" w:eastAsia="zh-CN"/>
              </w:rPr>
              <w:t xml:space="preserve"> </w:t>
            </w:r>
            <w:r>
              <w:rPr>
                <w:rFonts w:hint="eastAsia" w:ascii="宋体" w:hAnsi="宋体" w:eastAsia="宋体" w:cs="宋体"/>
                <w:spacing w:val="-2"/>
                <w:sz w:val="24"/>
                <w:szCs w:val="24"/>
                <w:lang w:eastAsia="zh-CN"/>
              </w:rPr>
              <w:t>无人机选型与装配 (10分)</w:t>
            </w:r>
          </w:p>
          <w:p>
            <w:pPr>
              <w:spacing w:before="120" w:line="222" w:lineRule="auto"/>
              <w:ind w:left="128"/>
              <w:jc w:val="center"/>
              <w:rPr>
                <w:rFonts w:hint="eastAsia" w:ascii="宋体" w:hAnsi="宋体" w:eastAsia="宋体" w:cs="宋体"/>
                <w:spacing w:val="-2"/>
                <w:sz w:val="24"/>
                <w:szCs w:val="24"/>
                <w:lang w:eastAsia="zh-CN"/>
              </w:rPr>
            </w:pPr>
          </w:p>
        </w:tc>
        <w:tc>
          <w:tcPr>
            <w:tcW w:w="1965" w:type="dxa"/>
            <w:vAlign w:val="center"/>
          </w:tcPr>
          <w:p>
            <w:pPr>
              <w:spacing w:before="57" w:line="242" w:lineRule="auto"/>
              <w:ind w:leftChars="100" w:right="214"/>
              <w:jc w:val="left"/>
              <w:rPr>
                <w:rFonts w:hint="eastAsia" w:ascii="宋体" w:hAnsi="宋体" w:eastAsia="宋体" w:cs="宋体"/>
                <w:spacing w:val="9"/>
                <w:sz w:val="24"/>
                <w:szCs w:val="24"/>
                <w:lang w:eastAsia="zh-CN"/>
              </w:rPr>
            </w:pPr>
            <w:r>
              <w:rPr>
                <w:rFonts w:hint="eastAsia" w:ascii="宋体" w:hAnsi="宋体" w:eastAsia="宋体" w:cs="宋体"/>
                <w:spacing w:val="-2"/>
                <w:sz w:val="24"/>
                <w:szCs w:val="24"/>
                <w:lang w:eastAsia="zh-CN"/>
              </w:rPr>
              <w:t>1.装配准备</w:t>
            </w:r>
          </w:p>
        </w:tc>
        <w:tc>
          <w:tcPr>
            <w:tcW w:w="939" w:type="dxa"/>
            <w:vAlign w:val="center"/>
          </w:tcPr>
          <w:p>
            <w:pPr>
              <w:spacing w:before="57" w:line="242" w:lineRule="auto"/>
              <w:ind w:left="119" w:right="214" w:hanging="1"/>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2</w:t>
            </w:r>
          </w:p>
        </w:tc>
        <w:tc>
          <w:tcPr>
            <w:tcW w:w="4605" w:type="dxa"/>
            <w:vAlign w:val="center"/>
          </w:tcPr>
          <w:p>
            <w:pPr>
              <w:spacing w:before="57" w:line="242" w:lineRule="auto"/>
              <w:ind w:right="214"/>
              <w:jc w:val="left"/>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《无人机配件清单》填制正确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5" w:hRule="atLeast"/>
          <w:jc w:val="center"/>
        </w:trPr>
        <w:tc>
          <w:tcPr>
            <w:tcW w:w="1318" w:type="dxa"/>
            <w:vMerge w:val="continue"/>
            <w:vAlign w:val="center"/>
          </w:tcPr>
          <w:p>
            <w:pPr>
              <w:spacing w:before="120" w:line="220" w:lineRule="auto"/>
              <w:ind w:left="128"/>
              <w:jc w:val="center"/>
              <w:rPr>
                <w:rFonts w:hint="eastAsia" w:ascii="宋体" w:hAnsi="宋体" w:eastAsia="宋体" w:cs="宋体"/>
                <w:spacing w:val="-2"/>
                <w:sz w:val="24"/>
                <w:szCs w:val="24"/>
                <w:lang w:eastAsia="zh-CN"/>
              </w:rPr>
            </w:pPr>
          </w:p>
        </w:tc>
        <w:tc>
          <w:tcPr>
            <w:tcW w:w="1965" w:type="dxa"/>
            <w:vAlign w:val="center"/>
          </w:tcPr>
          <w:p>
            <w:pPr>
              <w:spacing w:before="57" w:line="242" w:lineRule="auto"/>
              <w:ind w:leftChars="100" w:right="214"/>
              <w:jc w:val="left"/>
              <w:rPr>
                <w:rFonts w:hint="eastAsia" w:ascii="宋体" w:hAnsi="宋体" w:eastAsia="宋体" w:cs="宋体"/>
                <w:spacing w:val="9"/>
                <w:sz w:val="24"/>
                <w:szCs w:val="24"/>
                <w:lang w:eastAsia="zh-CN"/>
              </w:rPr>
            </w:pPr>
            <w:r>
              <w:rPr>
                <w:rFonts w:hint="eastAsia" w:ascii="宋体" w:hAnsi="宋体" w:eastAsia="宋体" w:cs="宋体"/>
                <w:spacing w:val="-2"/>
                <w:sz w:val="24"/>
                <w:szCs w:val="24"/>
                <w:lang w:eastAsia="zh-CN"/>
              </w:rPr>
              <w:t>2.选型装配</w:t>
            </w:r>
          </w:p>
        </w:tc>
        <w:tc>
          <w:tcPr>
            <w:tcW w:w="939" w:type="dxa"/>
            <w:vAlign w:val="center"/>
          </w:tcPr>
          <w:p>
            <w:pPr>
              <w:spacing w:before="57" w:line="242" w:lineRule="auto"/>
              <w:ind w:left="119" w:right="214" w:hanging="1"/>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val="en-US" w:eastAsia="zh-CN"/>
              </w:rPr>
              <w:t>7</w:t>
            </w:r>
          </w:p>
        </w:tc>
        <w:tc>
          <w:tcPr>
            <w:tcW w:w="4605" w:type="dxa"/>
            <w:vAlign w:val="center"/>
          </w:tcPr>
          <w:p>
            <w:pPr>
              <w:jc w:val="left"/>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螺丝禁锢，各部件无松动现象；</w:t>
            </w:r>
          </w:p>
          <w:p>
            <w:pPr>
              <w:jc w:val="left"/>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线束整齐、美观；</w:t>
            </w:r>
          </w:p>
          <w:p>
            <w:pPr>
              <w:pStyle w:val="3"/>
              <w:ind w:left="0" w:leftChars="0"/>
              <w:jc w:val="both"/>
              <w:rPr>
                <w:rFonts w:hint="eastAsia"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飞控与GPS模块安装方向正确；</w:t>
            </w:r>
          </w:p>
          <w:p>
            <w:pPr>
              <w:jc w:val="left"/>
              <w:rPr>
                <w:rFonts w:hint="eastAsia" w:ascii="宋体" w:hAnsi="宋体" w:eastAsia="宋体" w:cs="宋体"/>
                <w:sz w:val="24"/>
                <w:szCs w:val="24"/>
                <w:lang w:val="en-US" w:eastAsia="zh-CN"/>
              </w:rPr>
            </w:pPr>
            <w:r>
              <w:rPr>
                <w:rFonts w:hint="eastAsia" w:ascii="宋体" w:hAnsi="宋体" w:eastAsia="宋体" w:cs="宋体"/>
                <w:spacing w:val="9"/>
                <w:sz w:val="24"/>
                <w:szCs w:val="24"/>
                <w:lang w:eastAsia="zh-CN"/>
              </w:rPr>
              <w:t>任务载荷系统位置安装正确</w:t>
            </w:r>
            <w:r>
              <w:rPr>
                <w:rFonts w:hint="eastAsia" w:ascii="宋体" w:hAnsi="宋体" w:eastAsia="宋体" w:cs="宋体"/>
                <w:spacing w:val="9"/>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318" w:type="dxa"/>
            <w:vMerge w:val="continue"/>
            <w:vAlign w:val="center"/>
          </w:tcPr>
          <w:p>
            <w:pPr>
              <w:jc w:val="center"/>
              <w:rPr>
                <w:rFonts w:hint="eastAsia" w:ascii="宋体" w:hAnsi="宋体" w:eastAsia="宋体" w:cs="宋体"/>
                <w:sz w:val="24"/>
                <w:szCs w:val="24"/>
              </w:rPr>
            </w:pPr>
          </w:p>
        </w:tc>
        <w:tc>
          <w:tcPr>
            <w:tcW w:w="1965" w:type="dxa"/>
            <w:vAlign w:val="center"/>
          </w:tcPr>
          <w:p>
            <w:pPr>
              <w:spacing w:before="57" w:line="242" w:lineRule="auto"/>
              <w:ind w:leftChars="100" w:right="214"/>
              <w:jc w:val="left"/>
              <w:rPr>
                <w:rFonts w:hint="eastAsia" w:ascii="宋体" w:hAnsi="宋体" w:eastAsia="宋体" w:cs="宋体"/>
                <w:spacing w:val="9"/>
                <w:sz w:val="24"/>
                <w:szCs w:val="24"/>
                <w:lang w:eastAsia="zh-CN"/>
              </w:rPr>
            </w:pPr>
            <w:r>
              <w:rPr>
                <w:rFonts w:hint="eastAsia" w:ascii="宋体" w:hAnsi="宋体" w:eastAsia="宋体" w:cs="宋体"/>
                <w:spacing w:val="-2"/>
                <w:sz w:val="24"/>
                <w:szCs w:val="24"/>
                <w:lang w:eastAsia="zh-CN"/>
              </w:rPr>
              <w:t>3.短路测试</w:t>
            </w:r>
          </w:p>
        </w:tc>
        <w:tc>
          <w:tcPr>
            <w:tcW w:w="939" w:type="dxa"/>
            <w:vAlign w:val="center"/>
          </w:tcPr>
          <w:p>
            <w:pPr>
              <w:spacing w:before="57" w:line="242" w:lineRule="auto"/>
              <w:ind w:left="119" w:right="214" w:hanging="1"/>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val="en-US" w:eastAsia="zh-CN"/>
              </w:rPr>
              <w:t>1</w:t>
            </w:r>
          </w:p>
        </w:tc>
        <w:tc>
          <w:tcPr>
            <w:tcW w:w="4605" w:type="dxa"/>
            <w:vAlign w:val="center"/>
          </w:tcPr>
          <w:p>
            <w:pPr>
              <w:jc w:val="left"/>
              <w:rPr>
                <w:rFonts w:hint="eastAsia" w:ascii="宋体" w:hAnsi="宋体" w:eastAsia="宋体" w:cs="宋体"/>
                <w:sz w:val="24"/>
                <w:szCs w:val="24"/>
                <w:lang w:eastAsia="zh-CN"/>
              </w:rPr>
            </w:pPr>
            <w:r>
              <w:rPr>
                <w:rFonts w:hint="eastAsia" w:ascii="宋体" w:hAnsi="宋体" w:eastAsia="宋体" w:cs="宋体"/>
                <w:spacing w:val="9"/>
                <w:sz w:val="24"/>
                <w:szCs w:val="24"/>
                <w:lang w:eastAsia="zh-CN"/>
              </w:rPr>
              <w:t>主电路无短路现象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8" w:hRule="atLeast"/>
          <w:jc w:val="center"/>
        </w:trPr>
        <w:tc>
          <w:tcPr>
            <w:tcW w:w="1318" w:type="dxa"/>
            <w:vAlign w:val="center"/>
          </w:tcPr>
          <w:p>
            <w:pPr>
              <w:spacing w:before="72" w:line="220" w:lineRule="auto"/>
              <w:ind w:left="114"/>
              <w:jc w:val="center"/>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模块 B</w:t>
            </w:r>
            <w:r>
              <w:rPr>
                <w:rFonts w:hint="eastAsia" w:ascii="宋体" w:hAnsi="宋体" w:eastAsia="宋体" w:cs="宋体"/>
                <w:spacing w:val="-7"/>
                <w:sz w:val="24"/>
                <w:szCs w:val="24"/>
                <w:lang w:val="en-US" w:eastAsia="zh-CN"/>
              </w:rPr>
              <w:t xml:space="preserve">  </w:t>
            </w:r>
            <w:r>
              <w:rPr>
                <w:rFonts w:hint="eastAsia" w:ascii="宋体" w:hAnsi="宋体" w:eastAsia="宋体" w:cs="宋体"/>
                <w:spacing w:val="-7"/>
                <w:sz w:val="24"/>
                <w:szCs w:val="24"/>
                <w:lang w:eastAsia="zh-CN"/>
              </w:rPr>
              <w:t>无人机</w:t>
            </w:r>
            <w:r>
              <w:rPr>
                <w:rFonts w:hint="eastAsia" w:ascii="宋体" w:hAnsi="宋体" w:eastAsia="宋体" w:cs="宋体"/>
                <w:spacing w:val="-7"/>
                <w:sz w:val="24"/>
                <w:szCs w:val="24"/>
                <w:lang w:val="en-US" w:eastAsia="zh-CN"/>
              </w:rPr>
              <w:t>飞行平台</w:t>
            </w:r>
            <w:r>
              <w:rPr>
                <w:rFonts w:hint="eastAsia" w:ascii="宋体" w:hAnsi="宋体" w:eastAsia="宋体" w:cs="宋体"/>
                <w:spacing w:val="-7"/>
                <w:sz w:val="24"/>
                <w:szCs w:val="24"/>
                <w:lang w:eastAsia="zh-CN"/>
              </w:rPr>
              <w:t>调试</w:t>
            </w:r>
          </w:p>
          <w:p>
            <w:pPr>
              <w:spacing w:before="72" w:line="220" w:lineRule="auto"/>
              <w:ind w:left="114"/>
              <w:jc w:val="center"/>
              <w:rPr>
                <w:rFonts w:hint="eastAsia" w:ascii="宋体" w:hAnsi="宋体" w:eastAsia="宋体" w:cs="宋体"/>
                <w:sz w:val="24"/>
                <w:szCs w:val="24"/>
                <w:lang w:eastAsia="zh-CN"/>
              </w:rPr>
            </w:pPr>
            <w:r>
              <w:rPr>
                <w:rFonts w:hint="eastAsia" w:ascii="宋体" w:hAnsi="宋体" w:eastAsia="宋体" w:cs="宋体"/>
                <w:spacing w:val="-7"/>
                <w:sz w:val="24"/>
                <w:szCs w:val="24"/>
                <w:lang w:eastAsia="zh-CN"/>
              </w:rPr>
              <w:t>(</w:t>
            </w:r>
            <w:r>
              <w:rPr>
                <w:rFonts w:hint="eastAsia" w:ascii="宋体" w:hAnsi="宋体" w:eastAsia="宋体" w:cs="宋体"/>
                <w:spacing w:val="-7"/>
                <w:sz w:val="24"/>
                <w:szCs w:val="24"/>
                <w:lang w:val="en-US" w:eastAsia="zh-CN"/>
              </w:rPr>
              <w:t>2</w:t>
            </w:r>
            <w:r>
              <w:rPr>
                <w:rFonts w:hint="eastAsia" w:ascii="宋体" w:hAnsi="宋体" w:eastAsia="宋体" w:cs="宋体"/>
                <w:spacing w:val="-7"/>
                <w:sz w:val="24"/>
                <w:szCs w:val="24"/>
                <w:lang w:eastAsia="zh-CN"/>
              </w:rPr>
              <w:t>0分)</w:t>
            </w:r>
          </w:p>
        </w:tc>
        <w:tc>
          <w:tcPr>
            <w:tcW w:w="1965" w:type="dxa"/>
            <w:vAlign w:val="center"/>
          </w:tcPr>
          <w:p>
            <w:pPr>
              <w:spacing w:before="72" w:line="220" w:lineRule="auto"/>
              <w:ind w:left="114"/>
              <w:jc w:val="center"/>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无人机</w:t>
            </w:r>
            <w:r>
              <w:rPr>
                <w:rFonts w:hint="eastAsia" w:ascii="宋体" w:hAnsi="宋体" w:eastAsia="宋体" w:cs="宋体"/>
                <w:spacing w:val="-7"/>
                <w:sz w:val="24"/>
                <w:szCs w:val="24"/>
                <w:lang w:val="en-US" w:eastAsia="zh-CN"/>
              </w:rPr>
              <w:t>飞行平台</w:t>
            </w:r>
            <w:r>
              <w:rPr>
                <w:rFonts w:hint="eastAsia" w:ascii="宋体" w:hAnsi="宋体" w:eastAsia="宋体" w:cs="宋体"/>
                <w:spacing w:val="-7"/>
                <w:sz w:val="24"/>
                <w:szCs w:val="24"/>
                <w:lang w:eastAsia="zh-CN"/>
              </w:rPr>
              <w:t>调试</w:t>
            </w:r>
          </w:p>
          <w:p>
            <w:pPr>
              <w:ind w:leftChars="100"/>
              <w:jc w:val="left"/>
              <w:rPr>
                <w:rFonts w:hint="eastAsia" w:ascii="宋体" w:hAnsi="宋体" w:eastAsia="宋体" w:cs="宋体"/>
                <w:spacing w:val="9"/>
                <w:sz w:val="24"/>
                <w:szCs w:val="24"/>
                <w:lang w:eastAsia="zh-CN"/>
              </w:rPr>
            </w:pPr>
          </w:p>
        </w:tc>
        <w:tc>
          <w:tcPr>
            <w:tcW w:w="939" w:type="dxa"/>
            <w:vAlign w:val="center"/>
          </w:tcPr>
          <w:p>
            <w:pPr>
              <w:jc w:val="center"/>
              <w:rPr>
                <w:rFonts w:hint="eastAsia" w:ascii="宋体" w:hAnsi="宋体" w:eastAsia="宋体" w:cs="宋体"/>
                <w:spacing w:val="9"/>
                <w:sz w:val="24"/>
                <w:szCs w:val="24"/>
                <w:lang w:eastAsia="zh-CN"/>
              </w:rPr>
            </w:pPr>
          </w:p>
          <w:p>
            <w:pPr>
              <w:ind w:left="0" w:leftChars="0"/>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20</w:t>
            </w:r>
          </w:p>
        </w:tc>
        <w:tc>
          <w:tcPr>
            <w:tcW w:w="4605" w:type="dxa"/>
            <w:vAlign w:val="center"/>
          </w:tcPr>
          <w:p>
            <w:pPr>
              <w:jc w:val="left"/>
              <w:rPr>
                <w:rFonts w:hint="eastAsia"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正确进行无人机控制与导航系统调试；</w:t>
            </w:r>
          </w:p>
          <w:p>
            <w:pPr>
              <w:jc w:val="left"/>
              <w:rPr>
                <w:rFonts w:hint="default"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正确进行遥控器发射机与接收机对频；正确设置与校准遥控器；</w:t>
            </w:r>
          </w:p>
          <w:p>
            <w:pPr>
              <w:jc w:val="left"/>
              <w:rPr>
                <w:rFonts w:hint="eastAsia" w:ascii="宋体" w:hAnsi="宋体" w:eastAsia="宋体" w:cs="宋体"/>
                <w:spacing w:val="9"/>
                <w:sz w:val="24"/>
                <w:szCs w:val="24"/>
                <w:lang w:eastAsia="zh-CN"/>
              </w:rPr>
            </w:pPr>
            <w:r>
              <w:rPr>
                <w:rFonts w:hint="eastAsia" w:ascii="宋体" w:hAnsi="宋体" w:eastAsia="宋体" w:cs="宋体"/>
                <w:spacing w:val="9"/>
                <w:sz w:val="24"/>
                <w:szCs w:val="24"/>
                <w:lang w:eastAsia="zh-CN"/>
              </w:rPr>
              <w:t>使用遥控器能成功解锁与上锁；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5" w:hRule="atLeast"/>
          <w:jc w:val="center"/>
        </w:trPr>
        <w:tc>
          <w:tcPr>
            <w:tcW w:w="1318" w:type="dxa"/>
            <w:vAlign w:val="center"/>
          </w:tcPr>
          <w:p>
            <w:pPr>
              <w:spacing w:before="72" w:line="220" w:lineRule="auto"/>
              <w:ind w:left="114"/>
              <w:jc w:val="center"/>
              <w:rPr>
                <w:rFonts w:hint="eastAsia" w:ascii="宋体" w:hAnsi="宋体" w:eastAsia="宋体" w:cs="宋体"/>
                <w:spacing w:val="9"/>
                <w:sz w:val="24"/>
                <w:szCs w:val="24"/>
                <w:lang w:eastAsia="zh-CN"/>
              </w:rPr>
            </w:pPr>
            <w:r>
              <w:rPr>
                <w:rFonts w:hint="eastAsia" w:ascii="宋体" w:hAnsi="宋体" w:eastAsia="宋体" w:cs="宋体"/>
                <w:spacing w:val="-7"/>
                <w:sz w:val="24"/>
                <w:szCs w:val="24"/>
                <w:lang w:eastAsia="zh-CN"/>
              </w:rPr>
              <w:t>模块</w:t>
            </w:r>
            <w:r>
              <w:rPr>
                <w:rFonts w:hint="eastAsia" w:ascii="宋体" w:hAnsi="宋体" w:eastAsia="宋体" w:cs="宋体"/>
                <w:spacing w:val="-7"/>
                <w:sz w:val="24"/>
                <w:szCs w:val="24"/>
                <w:lang w:val="en-US" w:eastAsia="zh-CN"/>
              </w:rPr>
              <w:t xml:space="preserve"> </w:t>
            </w:r>
            <w:r>
              <w:rPr>
                <w:rFonts w:hint="eastAsia" w:ascii="宋体" w:hAnsi="宋体" w:eastAsia="宋体" w:cs="宋体"/>
                <w:spacing w:val="-7"/>
                <w:sz w:val="24"/>
                <w:szCs w:val="24"/>
                <w:lang w:eastAsia="zh-CN"/>
              </w:rPr>
              <w:t>C  无人机典型故障诊断维修 (30分)</w:t>
            </w:r>
          </w:p>
        </w:tc>
        <w:tc>
          <w:tcPr>
            <w:tcW w:w="1965" w:type="dxa"/>
            <w:vAlign w:val="center"/>
          </w:tcPr>
          <w:p>
            <w:pPr>
              <w:spacing w:before="57" w:line="242" w:lineRule="auto"/>
              <w:ind w:left="119" w:right="214" w:hanging="1"/>
              <w:jc w:val="center"/>
              <w:rPr>
                <w:rFonts w:hint="eastAsia" w:ascii="宋体" w:hAnsi="宋体" w:eastAsia="宋体" w:cs="宋体"/>
                <w:spacing w:val="9"/>
                <w:sz w:val="24"/>
                <w:szCs w:val="24"/>
                <w:lang w:eastAsia="zh-CN"/>
              </w:rPr>
            </w:pPr>
            <w:r>
              <w:rPr>
                <w:rFonts w:hint="eastAsia" w:ascii="宋体" w:hAnsi="宋体" w:eastAsia="宋体" w:cs="宋体"/>
                <w:spacing w:val="-7"/>
                <w:sz w:val="24"/>
                <w:szCs w:val="24"/>
                <w:lang w:eastAsia="zh-CN"/>
              </w:rPr>
              <w:t>无人机典型故障诊断维修</w:t>
            </w:r>
          </w:p>
        </w:tc>
        <w:tc>
          <w:tcPr>
            <w:tcW w:w="939" w:type="dxa"/>
            <w:vAlign w:val="center"/>
          </w:tcPr>
          <w:p>
            <w:pPr>
              <w:spacing w:line="432" w:lineRule="auto"/>
              <w:jc w:val="center"/>
              <w:rPr>
                <w:rFonts w:hint="eastAsia" w:ascii="宋体" w:hAnsi="宋体" w:eastAsia="宋体" w:cs="宋体"/>
                <w:sz w:val="24"/>
                <w:szCs w:val="24"/>
                <w:lang w:eastAsia="zh-CN"/>
              </w:rPr>
            </w:pPr>
            <w:r>
              <w:rPr>
                <w:rFonts w:hint="eastAsia" w:ascii="宋体" w:hAnsi="宋体" w:eastAsia="宋体" w:cs="宋体"/>
                <w:sz w:val="24"/>
                <w:szCs w:val="24"/>
                <w:lang w:val="en-US" w:eastAsia="zh-CN"/>
              </w:rPr>
              <w:t>30</w:t>
            </w:r>
          </w:p>
        </w:tc>
        <w:tc>
          <w:tcPr>
            <w:tcW w:w="4605" w:type="dxa"/>
            <w:vAlign w:val="center"/>
          </w:tcPr>
          <w:p>
            <w:pPr>
              <w:jc w:val="left"/>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故障原因分析正确；</w:t>
            </w:r>
          </w:p>
          <w:p>
            <w:pPr>
              <w:jc w:val="left"/>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eastAsia="zh-CN"/>
              </w:rPr>
              <w:t>排故方法正确；</w:t>
            </w:r>
            <w:r>
              <w:rPr>
                <w:rFonts w:hint="eastAsia" w:ascii="宋体" w:hAnsi="宋体" w:eastAsia="宋体" w:cs="宋体"/>
                <w:spacing w:val="7"/>
                <w:sz w:val="24"/>
                <w:szCs w:val="24"/>
                <w:lang w:val="en-US" w:eastAsia="zh-CN"/>
              </w:rPr>
              <w:t xml:space="preserve">  </w:t>
            </w:r>
          </w:p>
          <w:p>
            <w:pPr>
              <w:jc w:val="left"/>
              <w:rPr>
                <w:rFonts w:hint="default" w:ascii="宋体" w:hAnsi="宋体" w:eastAsia="宋体" w:cs="宋体"/>
                <w:sz w:val="24"/>
                <w:szCs w:val="24"/>
                <w:lang w:val="en-US" w:eastAsia="zh-CN"/>
              </w:rPr>
            </w:pPr>
            <w:r>
              <w:rPr>
                <w:rFonts w:hint="eastAsia" w:ascii="宋体" w:hAnsi="宋体" w:eastAsia="宋体" w:cs="宋体"/>
                <w:spacing w:val="7"/>
                <w:sz w:val="24"/>
                <w:szCs w:val="24"/>
                <w:lang w:val="en-US" w:eastAsia="zh-CN"/>
              </w:rPr>
              <w:t>正确</w:t>
            </w:r>
            <w:r>
              <w:rPr>
                <w:rFonts w:hint="eastAsia" w:ascii="宋体" w:hAnsi="宋体" w:eastAsia="宋体" w:cs="宋体"/>
                <w:spacing w:val="-14"/>
                <w:sz w:val="24"/>
                <w:szCs w:val="24"/>
                <w:lang w:val="en-US" w:eastAsia="zh-CN"/>
              </w:rPr>
              <w:t>填写故障检测与维修报告单；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jc w:val="center"/>
        </w:trPr>
        <w:tc>
          <w:tcPr>
            <w:tcW w:w="1318" w:type="dxa"/>
            <w:vMerge w:val="restart"/>
            <w:vAlign w:val="center"/>
          </w:tcPr>
          <w:p>
            <w:pPr>
              <w:spacing w:before="72" w:line="220" w:lineRule="auto"/>
              <w:ind w:left="114"/>
              <w:jc w:val="center"/>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eastAsia="zh-CN"/>
              </w:rPr>
              <w:t>模块</w:t>
            </w:r>
            <w:r>
              <w:rPr>
                <w:rFonts w:hint="eastAsia" w:ascii="宋体" w:hAnsi="宋体" w:eastAsia="宋体" w:cs="宋体"/>
                <w:spacing w:val="-7"/>
                <w:sz w:val="24"/>
                <w:szCs w:val="24"/>
                <w:lang w:val="en-US" w:eastAsia="zh-CN"/>
              </w:rPr>
              <w:t>D</w:t>
            </w:r>
          </w:p>
          <w:p>
            <w:pPr>
              <w:spacing w:before="72" w:line="220" w:lineRule="auto"/>
              <w:ind w:left="114"/>
              <w:jc w:val="center"/>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无人机任务载荷系统联调联试</w:t>
            </w:r>
          </w:p>
          <w:p>
            <w:pPr>
              <w:spacing w:before="72" w:line="220" w:lineRule="auto"/>
              <w:ind w:left="114"/>
              <w:jc w:val="center"/>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w:t>
            </w:r>
            <w:r>
              <w:rPr>
                <w:rFonts w:hint="eastAsia" w:ascii="宋体" w:hAnsi="宋体" w:eastAsia="宋体" w:cs="宋体"/>
                <w:spacing w:val="-7"/>
                <w:sz w:val="24"/>
                <w:szCs w:val="24"/>
                <w:lang w:val="en-US" w:eastAsia="zh-CN"/>
              </w:rPr>
              <w:t>3</w:t>
            </w:r>
            <w:r>
              <w:rPr>
                <w:rFonts w:hint="eastAsia" w:ascii="宋体" w:hAnsi="宋体" w:eastAsia="宋体" w:cs="宋体"/>
                <w:spacing w:val="-7"/>
                <w:sz w:val="24"/>
                <w:szCs w:val="24"/>
                <w:lang w:eastAsia="zh-CN"/>
              </w:rPr>
              <w:t>0分)</w:t>
            </w:r>
          </w:p>
          <w:p>
            <w:pPr>
              <w:spacing w:before="72" w:line="220" w:lineRule="auto"/>
              <w:ind w:left="114"/>
              <w:jc w:val="center"/>
              <w:rPr>
                <w:rFonts w:hint="eastAsia" w:ascii="宋体" w:hAnsi="宋体" w:eastAsia="宋体" w:cs="宋体"/>
                <w:spacing w:val="-7"/>
                <w:sz w:val="24"/>
                <w:szCs w:val="24"/>
                <w:lang w:val="en-US" w:eastAsia="zh-CN"/>
              </w:rPr>
            </w:pPr>
          </w:p>
          <w:p>
            <w:pPr>
              <w:jc w:val="center"/>
              <w:rPr>
                <w:rFonts w:hint="eastAsia" w:ascii="宋体" w:hAnsi="宋体" w:eastAsia="宋体" w:cs="宋体"/>
                <w:sz w:val="24"/>
                <w:szCs w:val="24"/>
                <w:lang w:eastAsia="zh-CN"/>
              </w:rPr>
            </w:pPr>
          </w:p>
        </w:tc>
        <w:tc>
          <w:tcPr>
            <w:tcW w:w="1965" w:type="dxa"/>
            <w:vAlign w:val="center"/>
          </w:tcPr>
          <w:p>
            <w:pPr>
              <w:spacing w:before="120" w:line="220" w:lineRule="auto"/>
              <w:ind w:leftChars="100"/>
              <w:jc w:val="left"/>
              <w:rPr>
                <w:rFonts w:hint="eastAsia" w:ascii="宋体" w:hAnsi="宋体" w:eastAsia="宋体" w:cs="宋体"/>
                <w:spacing w:val="-2"/>
                <w:sz w:val="24"/>
                <w:szCs w:val="24"/>
                <w:lang w:eastAsia="zh-CN"/>
              </w:rPr>
            </w:pPr>
            <w:r>
              <w:rPr>
                <w:rFonts w:hint="eastAsia" w:ascii="宋体" w:hAnsi="宋体" w:eastAsia="宋体" w:cs="宋体"/>
                <w:spacing w:val="9"/>
                <w:sz w:val="24"/>
                <w:szCs w:val="24"/>
                <w:lang w:val="en-US" w:eastAsia="zh-CN"/>
              </w:rPr>
              <w:t>1.</w:t>
            </w:r>
            <w:r>
              <w:rPr>
                <w:rFonts w:hint="eastAsia" w:ascii="宋体" w:hAnsi="宋体" w:eastAsia="宋体" w:cs="宋体"/>
                <w:spacing w:val="9"/>
                <w:sz w:val="24"/>
                <w:szCs w:val="24"/>
                <w:lang w:eastAsia="zh-CN"/>
              </w:rPr>
              <w:t>相机的联调与功能验证</w:t>
            </w:r>
          </w:p>
        </w:tc>
        <w:tc>
          <w:tcPr>
            <w:tcW w:w="939" w:type="dxa"/>
            <w:vAlign w:val="center"/>
          </w:tcPr>
          <w:p>
            <w:pPr>
              <w:spacing w:before="57" w:line="242" w:lineRule="auto"/>
              <w:ind w:left="119" w:right="214" w:hanging="1"/>
              <w:jc w:val="center"/>
              <w:rPr>
                <w:rFonts w:hint="default"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10</w:t>
            </w:r>
          </w:p>
        </w:tc>
        <w:tc>
          <w:tcPr>
            <w:tcW w:w="4605" w:type="dxa"/>
            <w:vAlign w:val="center"/>
          </w:tcPr>
          <w:p>
            <w:pPr>
              <w:jc w:val="left"/>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相机能实现自主连续拍照，且照片设置正确；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1318" w:type="dxa"/>
            <w:vMerge w:val="continue"/>
            <w:vAlign w:val="center"/>
          </w:tcPr>
          <w:p>
            <w:pPr>
              <w:jc w:val="center"/>
              <w:rPr>
                <w:rFonts w:hint="eastAsia" w:ascii="宋体" w:hAnsi="宋体" w:eastAsia="宋体" w:cs="宋体"/>
                <w:sz w:val="24"/>
                <w:szCs w:val="24"/>
                <w:lang w:eastAsia="zh-CN"/>
              </w:rPr>
            </w:pPr>
          </w:p>
        </w:tc>
        <w:tc>
          <w:tcPr>
            <w:tcW w:w="1965" w:type="dxa"/>
            <w:vAlign w:val="center"/>
          </w:tcPr>
          <w:p>
            <w:pPr>
              <w:spacing w:before="120" w:line="220" w:lineRule="auto"/>
              <w:ind w:leftChars="100"/>
              <w:jc w:val="left"/>
              <w:rPr>
                <w:rFonts w:hint="eastAsia" w:ascii="宋体" w:hAnsi="宋体" w:eastAsia="宋体" w:cs="宋体"/>
                <w:spacing w:val="-2"/>
                <w:sz w:val="24"/>
                <w:szCs w:val="24"/>
                <w:lang w:eastAsia="zh-CN"/>
              </w:rPr>
            </w:pPr>
            <w:r>
              <w:rPr>
                <w:rFonts w:hint="eastAsia" w:ascii="宋体" w:hAnsi="宋体" w:eastAsia="宋体" w:cs="宋体"/>
                <w:spacing w:val="9"/>
                <w:sz w:val="24"/>
                <w:szCs w:val="24"/>
                <w:lang w:val="en-US" w:eastAsia="zh-CN"/>
              </w:rPr>
              <w:t>2.</w:t>
            </w:r>
            <w:r>
              <w:rPr>
                <w:rFonts w:hint="eastAsia" w:ascii="宋体" w:hAnsi="宋体" w:eastAsia="宋体" w:cs="宋体"/>
                <w:spacing w:val="9"/>
                <w:sz w:val="24"/>
                <w:szCs w:val="24"/>
                <w:lang w:eastAsia="zh-CN"/>
              </w:rPr>
              <w:t>舵机的联调与功能验证</w:t>
            </w:r>
          </w:p>
        </w:tc>
        <w:tc>
          <w:tcPr>
            <w:tcW w:w="939" w:type="dxa"/>
            <w:vAlign w:val="center"/>
          </w:tcPr>
          <w:p>
            <w:pPr>
              <w:spacing w:before="57" w:line="242" w:lineRule="auto"/>
              <w:ind w:left="119" w:right="214" w:hanging="1"/>
              <w:jc w:val="center"/>
              <w:rPr>
                <w:rFonts w:hint="default"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10</w:t>
            </w:r>
          </w:p>
        </w:tc>
        <w:tc>
          <w:tcPr>
            <w:tcW w:w="4605" w:type="dxa"/>
            <w:vAlign w:val="center"/>
          </w:tcPr>
          <w:p>
            <w:pPr>
              <w:jc w:val="left"/>
              <w:rPr>
                <w:rFonts w:hint="eastAsia" w:ascii="宋体" w:hAnsi="宋体" w:eastAsia="宋体" w:cs="宋体"/>
                <w:spacing w:val="7"/>
                <w:sz w:val="24"/>
                <w:szCs w:val="24"/>
                <w:lang w:val="en-US" w:eastAsia="zh-CN"/>
              </w:rPr>
            </w:pPr>
            <w:r>
              <w:rPr>
                <w:rFonts w:hint="eastAsia" w:ascii="宋体" w:hAnsi="宋体" w:eastAsia="宋体" w:cs="宋体"/>
                <w:spacing w:val="7"/>
                <w:sz w:val="24"/>
                <w:szCs w:val="24"/>
                <w:lang w:val="en-US" w:eastAsia="zh-CN"/>
              </w:rPr>
              <w:t>能自主控制舵机的开合；</w:t>
            </w:r>
          </w:p>
          <w:p>
            <w:pPr>
              <w:jc w:val="left"/>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能自主控制舵机的连续多次开合；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 w:hRule="atLeast"/>
          <w:jc w:val="center"/>
        </w:trPr>
        <w:tc>
          <w:tcPr>
            <w:tcW w:w="1318" w:type="dxa"/>
            <w:vMerge w:val="continue"/>
            <w:vAlign w:val="center"/>
          </w:tcPr>
          <w:p>
            <w:pPr>
              <w:jc w:val="center"/>
              <w:rPr>
                <w:rFonts w:hint="eastAsia" w:ascii="宋体" w:hAnsi="宋体" w:eastAsia="宋体" w:cs="宋体"/>
                <w:sz w:val="24"/>
                <w:szCs w:val="24"/>
                <w:lang w:eastAsia="zh-CN"/>
              </w:rPr>
            </w:pPr>
          </w:p>
        </w:tc>
        <w:tc>
          <w:tcPr>
            <w:tcW w:w="1965" w:type="dxa"/>
            <w:vAlign w:val="center"/>
          </w:tcPr>
          <w:p>
            <w:pPr>
              <w:spacing w:before="120" w:line="220" w:lineRule="auto"/>
              <w:ind w:leftChars="100"/>
              <w:jc w:val="left"/>
              <w:rPr>
                <w:rFonts w:hint="eastAsia" w:ascii="宋体" w:hAnsi="宋体" w:eastAsia="宋体" w:cs="宋体"/>
                <w:spacing w:val="-2"/>
                <w:sz w:val="24"/>
                <w:szCs w:val="24"/>
                <w:lang w:eastAsia="zh-CN"/>
              </w:rPr>
            </w:pPr>
            <w:r>
              <w:rPr>
                <w:rFonts w:hint="eastAsia" w:ascii="宋体" w:hAnsi="宋体" w:eastAsia="宋体" w:cs="宋体"/>
                <w:spacing w:val="9"/>
                <w:sz w:val="24"/>
                <w:szCs w:val="24"/>
                <w:lang w:val="en-US" w:eastAsia="zh-CN"/>
              </w:rPr>
              <w:t>3.</w:t>
            </w:r>
            <w:r>
              <w:rPr>
                <w:rFonts w:hint="eastAsia" w:ascii="宋体" w:hAnsi="宋体" w:eastAsia="宋体" w:cs="宋体"/>
                <w:spacing w:val="9"/>
                <w:sz w:val="24"/>
                <w:szCs w:val="24"/>
                <w:lang w:eastAsia="zh-CN"/>
              </w:rPr>
              <w:t>测距仪的联调与功能验证</w:t>
            </w:r>
          </w:p>
        </w:tc>
        <w:tc>
          <w:tcPr>
            <w:tcW w:w="939" w:type="dxa"/>
            <w:vAlign w:val="center"/>
          </w:tcPr>
          <w:p>
            <w:pPr>
              <w:spacing w:before="57" w:line="242" w:lineRule="auto"/>
              <w:ind w:left="119" w:right="214" w:hanging="1"/>
              <w:jc w:val="center"/>
              <w:rPr>
                <w:rFonts w:hint="default"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10</w:t>
            </w:r>
          </w:p>
        </w:tc>
        <w:tc>
          <w:tcPr>
            <w:tcW w:w="4605" w:type="dxa"/>
            <w:vAlign w:val="center"/>
          </w:tcPr>
          <w:p>
            <w:pPr>
              <w:jc w:val="left"/>
              <w:rPr>
                <w:rFonts w:hint="eastAsia" w:ascii="宋体" w:hAnsi="宋体" w:eastAsia="宋体" w:cs="宋体"/>
                <w:spacing w:val="7"/>
                <w:sz w:val="24"/>
                <w:szCs w:val="24"/>
                <w:lang w:eastAsia="zh-CN"/>
              </w:rPr>
            </w:pPr>
            <w:r>
              <w:rPr>
                <w:rFonts w:hint="eastAsia" w:ascii="宋体" w:hAnsi="宋体" w:eastAsia="宋体" w:cs="宋体"/>
                <w:spacing w:val="7"/>
                <w:sz w:val="24"/>
                <w:szCs w:val="24"/>
                <w:lang w:val="en-US" w:eastAsia="zh-CN"/>
              </w:rPr>
              <w:t>测距仪传感器相关参数设置正确，能实现测距功能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318" w:type="dxa"/>
            <w:vMerge w:val="restart"/>
            <w:vAlign w:val="center"/>
          </w:tcPr>
          <w:p>
            <w:pPr>
              <w:jc w:val="center"/>
              <w:rPr>
                <w:rFonts w:hint="eastAsia" w:ascii="宋体" w:hAnsi="宋体" w:eastAsia="宋体" w:cs="宋体"/>
                <w:sz w:val="24"/>
                <w:szCs w:val="24"/>
              </w:rPr>
            </w:pPr>
          </w:p>
          <w:p>
            <w:pPr>
              <w:spacing w:before="72" w:line="220" w:lineRule="auto"/>
              <w:ind w:left="114"/>
              <w:jc w:val="center"/>
              <w:rPr>
                <w:rFonts w:hint="eastAsia" w:ascii="宋体" w:hAnsi="宋体" w:eastAsia="宋体" w:cs="宋体"/>
                <w:spacing w:val="-7"/>
                <w:sz w:val="24"/>
                <w:szCs w:val="24"/>
                <w:lang w:eastAsia="zh-CN"/>
              </w:rPr>
            </w:pPr>
            <w:r>
              <w:rPr>
                <w:rFonts w:hint="eastAsia" w:ascii="宋体" w:hAnsi="宋体" w:eastAsia="宋体" w:cs="宋体"/>
                <w:spacing w:val="-7"/>
                <w:sz w:val="24"/>
                <w:szCs w:val="24"/>
                <w:lang w:eastAsia="zh-CN"/>
              </w:rPr>
              <w:t>模块</w:t>
            </w:r>
            <w:r>
              <w:rPr>
                <w:rFonts w:hint="eastAsia" w:ascii="宋体" w:hAnsi="宋体" w:eastAsia="宋体" w:cs="宋体"/>
                <w:spacing w:val="-7"/>
                <w:sz w:val="24"/>
                <w:szCs w:val="24"/>
                <w:lang w:val="en-US" w:eastAsia="zh-CN"/>
              </w:rPr>
              <w:t xml:space="preserve">E </w:t>
            </w:r>
            <w:r>
              <w:rPr>
                <w:rFonts w:hint="eastAsia" w:ascii="宋体" w:hAnsi="宋体" w:eastAsia="宋体" w:cs="宋体"/>
                <w:spacing w:val="-7"/>
                <w:sz w:val="24"/>
                <w:szCs w:val="24"/>
                <w:lang w:eastAsia="zh-CN"/>
              </w:rPr>
              <w:t>无人机飞行性能测试</w:t>
            </w:r>
            <w:r>
              <w:rPr>
                <w:rFonts w:hint="eastAsia" w:ascii="宋体" w:hAnsi="宋体" w:eastAsia="宋体" w:cs="宋体"/>
                <w:spacing w:val="-7"/>
                <w:sz w:val="24"/>
                <w:szCs w:val="24"/>
                <w:lang w:val="en-US" w:eastAsia="zh-CN"/>
              </w:rPr>
              <w:t xml:space="preserve"> </w:t>
            </w:r>
            <w:r>
              <w:rPr>
                <w:rFonts w:hint="eastAsia" w:ascii="宋体" w:hAnsi="宋体" w:eastAsia="宋体" w:cs="宋体"/>
                <w:spacing w:val="-7"/>
                <w:sz w:val="24"/>
                <w:szCs w:val="24"/>
                <w:lang w:eastAsia="zh-CN"/>
              </w:rPr>
              <w:t>(1</w:t>
            </w:r>
            <w:r>
              <w:rPr>
                <w:rFonts w:hint="eastAsia" w:ascii="宋体" w:hAnsi="宋体" w:eastAsia="宋体" w:cs="宋体"/>
                <w:spacing w:val="-7"/>
                <w:sz w:val="24"/>
                <w:szCs w:val="24"/>
                <w:lang w:val="en-US" w:eastAsia="zh-CN"/>
              </w:rPr>
              <w:t>0</w:t>
            </w:r>
            <w:r>
              <w:rPr>
                <w:rFonts w:hint="eastAsia" w:ascii="宋体" w:hAnsi="宋体" w:eastAsia="宋体" w:cs="宋体"/>
                <w:spacing w:val="-7"/>
                <w:sz w:val="24"/>
                <w:szCs w:val="24"/>
                <w:lang w:eastAsia="zh-CN"/>
              </w:rPr>
              <w:t>分)</w:t>
            </w:r>
          </w:p>
          <w:p>
            <w:pPr>
              <w:jc w:val="center"/>
              <w:rPr>
                <w:rFonts w:hint="eastAsia" w:ascii="宋体" w:hAnsi="宋体" w:eastAsia="宋体" w:cs="宋体"/>
                <w:sz w:val="24"/>
                <w:szCs w:val="24"/>
                <w:lang w:eastAsia="zh-CN"/>
              </w:rPr>
            </w:pPr>
          </w:p>
        </w:tc>
        <w:tc>
          <w:tcPr>
            <w:tcW w:w="1965" w:type="dxa"/>
            <w:vAlign w:val="center"/>
          </w:tcPr>
          <w:p>
            <w:pPr>
              <w:spacing w:before="120" w:line="220" w:lineRule="auto"/>
              <w:jc w:val="left"/>
              <w:rPr>
                <w:rFonts w:hint="eastAsia" w:ascii="宋体" w:hAnsi="宋体" w:eastAsia="宋体" w:cs="宋体"/>
                <w:snapToGrid w:val="0"/>
                <w:color w:val="000000"/>
                <w:spacing w:val="9"/>
                <w:sz w:val="24"/>
                <w:szCs w:val="24"/>
                <w:lang w:val="en-US" w:eastAsia="zh-CN" w:bidi="ar-SA"/>
              </w:rPr>
            </w:pPr>
            <w:r>
              <w:rPr>
                <w:rFonts w:hint="eastAsia" w:ascii="宋体" w:hAnsi="宋体" w:eastAsia="宋体" w:cs="宋体"/>
                <w:snapToGrid w:val="0"/>
                <w:color w:val="000000"/>
                <w:spacing w:val="9"/>
                <w:sz w:val="24"/>
                <w:szCs w:val="24"/>
                <w:lang w:val="en-US" w:eastAsia="zh-CN" w:bidi="ar-SA"/>
              </w:rPr>
              <w:t>1.飞行前准备</w:t>
            </w:r>
          </w:p>
        </w:tc>
        <w:tc>
          <w:tcPr>
            <w:tcW w:w="939" w:type="dxa"/>
            <w:vAlign w:val="center"/>
          </w:tcPr>
          <w:p>
            <w:pPr>
              <w:spacing w:before="57" w:line="242" w:lineRule="auto"/>
              <w:ind w:left="119" w:right="214" w:hanging="1"/>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val="en-US" w:eastAsia="zh-CN"/>
              </w:rPr>
              <w:t>2</w:t>
            </w:r>
          </w:p>
        </w:tc>
        <w:tc>
          <w:tcPr>
            <w:tcW w:w="4605" w:type="dxa"/>
            <w:vAlign w:val="center"/>
          </w:tcPr>
          <w:p>
            <w:pPr>
              <w:spacing w:before="120" w:line="220" w:lineRule="auto"/>
              <w:jc w:val="left"/>
              <w:rPr>
                <w:rFonts w:hint="eastAsia"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无人机螺旋桨安装、遥控器开机、飞行器连电等顺序正确；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jc w:val="center"/>
        </w:trPr>
        <w:tc>
          <w:tcPr>
            <w:tcW w:w="1318" w:type="dxa"/>
            <w:vMerge w:val="continue"/>
            <w:vAlign w:val="center"/>
          </w:tcPr>
          <w:p>
            <w:pPr>
              <w:jc w:val="center"/>
              <w:rPr>
                <w:rFonts w:hint="eastAsia" w:ascii="宋体" w:hAnsi="宋体" w:eastAsia="宋体" w:cs="宋体"/>
                <w:sz w:val="24"/>
                <w:szCs w:val="24"/>
                <w:lang w:eastAsia="zh-CN"/>
              </w:rPr>
            </w:pPr>
          </w:p>
        </w:tc>
        <w:tc>
          <w:tcPr>
            <w:tcW w:w="1965" w:type="dxa"/>
            <w:vAlign w:val="center"/>
          </w:tcPr>
          <w:p>
            <w:pPr>
              <w:spacing w:before="120" w:line="220" w:lineRule="auto"/>
              <w:jc w:val="left"/>
              <w:rPr>
                <w:rFonts w:hint="eastAsia" w:ascii="宋体" w:hAnsi="宋体" w:eastAsia="宋体" w:cs="宋体"/>
                <w:snapToGrid w:val="0"/>
                <w:color w:val="000000"/>
                <w:spacing w:val="9"/>
                <w:sz w:val="24"/>
                <w:szCs w:val="24"/>
                <w:lang w:val="en-US" w:eastAsia="zh-CN" w:bidi="ar-SA"/>
              </w:rPr>
            </w:pPr>
            <w:r>
              <w:rPr>
                <w:rFonts w:hint="eastAsia" w:ascii="宋体" w:hAnsi="宋体" w:eastAsia="宋体" w:cs="宋体"/>
                <w:snapToGrid w:val="0"/>
                <w:color w:val="000000"/>
                <w:spacing w:val="9"/>
                <w:sz w:val="24"/>
                <w:szCs w:val="24"/>
                <w:lang w:val="en-US" w:eastAsia="zh-CN" w:bidi="ar-SA"/>
              </w:rPr>
              <w:t>2.无人机飞行性能测试</w:t>
            </w:r>
          </w:p>
        </w:tc>
        <w:tc>
          <w:tcPr>
            <w:tcW w:w="939" w:type="dxa"/>
            <w:vAlign w:val="center"/>
          </w:tcPr>
          <w:p>
            <w:pPr>
              <w:spacing w:before="57" w:line="242" w:lineRule="auto"/>
              <w:ind w:left="119" w:right="214" w:hanging="1"/>
              <w:jc w:val="center"/>
              <w:rPr>
                <w:rFonts w:hint="eastAsia"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7</w:t>
            </w:r>
          </w:p>
        </w:tc>
        <w:tc>
          <w:tcPr>
            <w:tcW w:w="4605" w:type="dxa"/>
            <w:vAlign w:val="center"/>
          </w:tcPr>
          <w:p>
            <w:pPr>
              <w:spacing w:before="120" w:line="220" w:lineRule="auto"/>
              <w:jc w:val="left"/>
              <w:rPr>
                <w:rFonts w:hint="eastAsia"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能操控无人机起飞；</w:t>
            </w:r>
          </w:p>
          <w:p>
            <w:pPr>
              <w:spacing w:before="120" w:line="220" w:lineRule="auto"/>
              <w:jc w:val="left"/>
              <w:rPr>
                <w:rFonts w:hint="eastAsia"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能操控无人机精准悬停；</w:t>
            </w:r>
          </w:p>
          <w:p>
            <w:pPr>
              <w:spacing w:before="120" w:line="220" w:lineRule="auto"/>
              <w:jc w:val="left"/>
              <w:rPr>
                <w:rFonts w:hint="eastAsia"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能操控无人机“十”字型四向飞行；                      能操控无人机完成轨迹飞行；</w:t>
            </w:r>
          </w:p>
          <w:p>
            <w:pPr>
              <w:spacing w:before="120" w:line="220" w:lineRule="auto"/>
              <w:jc w:val="left"/>
              <w:rPr>
                <w:rFonts w:hint="eastAsia" w:ascii="宋体" w:hAnsi="宋体" w:eastAsia="宋体" w:cs="宋体"/>
                <w:spacing w:val="9"/>
                <w:sz w:val="24"/>
                <w:szCs w:val="24"/>
                <w:lang w:eastAsia="zh-CN"/>
              </w:rPr>
            </w:pPr>
            <w:r>
              <w:rPr>
                <w:rFonts w:hint="eastAsia" w:ascii="宋体" w:hAnsi="宋体" w:eastAsia="宋体" w:cs="宋体"/>
                <w:spacing w:val="9"/>
                <w:sz w:val="24"/>
                <w:szCs w:val="24"/>
                <w:lang w:val="en-US" w:eastAsia="zh-CN"/>
              </w:rPr>
              <w:t>能操控无人机安全精准降落；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1318" w:type="dxa"/>
            <w:vMerge w:val="continue"/>
            <w:vAlign w:val="center"/>
          </w:tcPr>
          <w:p>
            <w:pPr>
              <w:jc w:val="center"/>
              <w:rPr>
                <w:rFonts w:hint="eastAsia" w:ascii="宋体" w:hAnsi="宋体" w:eastAsia="宋体" w:cs="宋体"/>
                <w:sz w:val="24"/>
                <w:szCs w:val="24"/>
                <w:lang w:eastAsia="zh-CN"/>
              </w:rPr>
            </w:pPr>
          </w:p>
        </w:tc>
        <w:tc>
          <w:tcPr>
            <w:tcW w:w="1965" w:type="dxa"/>
            <w:vAlign w:val="center"/>
          </w:tcPr>
          <w:p>
            <w:pPr>
              <w:pStyle w:val="3"/>
              <w:jc w:val="both"/>
              <w:rPr>
                <w:rFonts w:hint="eastAsia" w:ascii="宋体" w:hAnsi="宋体" w:eastAsia="宋体" w:cs="宋体"/>
                <w:snapToGrid w:val="0"/>
                <w:color w:val="000000"/>
                <w:spacing w:val="9"/>
                <w:sz w:val="24"/>
                <w:szCs w:val="24"/>
                <w:lang w:val="en-US" w:eastAsia="zh-CN" w:bidi="ar-SA"/>
              </w:rPr>
            </w:pPr>
            <w:r>
              <w:rPr>
                <w:rFonts w:hint="eastAsia" w:ascii="宋体" w:hAnsi="宋体" w:eastAsia="宋体" w:cs="宋体"/>
                <w:snapToGrid w:val="0"/>
                <w:color w:val="000000"/>
                <w:spacing w:val="9"/>
                <w:sz w:val="24"/>
                <w:szCs w:val="24"/>
                <w:lang w:val="en-US" w:eastAsia="zh-CN" w:bidi="ar-SA"/>
              </w:rPr>
              <w:t>3.无人机回收</w:t>
            </w:r>
          </w:p>
        </w:tc>
        <w:tc>
          <w:tcPr>
            <w:tcW w:w="939" w:type="dxa"/>
            <w:vAlign w:val="center"/>
          </w:tcPr>
          <w:p>
            <w:pPr>
              <w:spacing w:before="57" w:line="242" w:lineRule="auto"/>
              <w:ind w:left="119" w:right="214" w:hanging="1"/>
              <w:jc w:val="center"/>
              <w:rPr>
                <w:rFonts w:hint="eastAsia" w:ascii="宋体" w:hAnsi="宋体" w:eastAsia="宋体" w:cs="宋体"/>
                <w:spacing w:val="9"/>
                <w:sz w:val="24"/>
                <w:szCs w:val="24"/>
                <w:lang w:eastAsia="zh-CN"/>
              </w:rPr>
            </w:pPr>
            <w:r>
              <w:rPr>
                <w:rFonts w:hint="eastAsia" w:ascii="宋体" w:hAnsi="宋体" w:eastAsia="宋体" w:cs="宋体"/>
                <w:spacing w:val="9"/>
                <w:sz w:val="24"/>
                <w:szCs w:val="24"/>
                <w:lang w:val="en-US" w:eastAsia="zh-CN"/>
              </w:rPr>
              <w:t>1</w:t>
            </w:r>
          </w:p>
        </w:tc>
        <w:tc>
          <w:tcPr>
            <w:tcW w:w="4605" w:type="dxa"/>
            <w:vAlign w:val="center"/>
          </w:tcPr>
          <w:p>
            <w:pPr>
              <w:spacing w:before="120" w:line="220" w:lineRule="auto"/>
              <w:ind w:left="0" w:leftChars="0"/>
              <w:jc w:val="left"/>
              <w:rPr>
                <w:rFonts w:hint="eastAsia" w:ascii="宋体" w:hAnsi="宋体" w:eastAsia="宋体" w:cs="宋体"/>
                <w:spacing w:val="9"/>
                <w:sz w:val="24"/>
                <w:szCs w:val="24"/>
                <w:lang w:val="en-US" w:eastAsia="zh-CN"/>
              </w:rPr>
            </w:pPr>
            <w:r>
              <w:rPr>
                <w:rFonts w:hint="eastAsia" w:ascii="宋体" w:hAnsi="宋体" w:eastAsia="宋体" w:cs="宋体"/>
                <w:spacing w:val="9"/>
                <w:sz w:val="24"/>
                <w:szCs w:val="24"/>
                <w:lang w:val="en-US" w:eastAsia="zh-CN"/>
              </w:rPr>
              <w:t>无人机的回收工作顺序正确；</w:t>
            </w:r>
          </w:p>
        </w:tc>
      </w:tr>
    </w:tbl>
    <w:p>
      <w:pPr>
        <w:pStyle w:val="3"/>
        <w:rPr>
          <w:rFonts w:hint="eastAsia" w:ascii="宋体" w:hAnsi="宋体" w:eastAsia="宋体" w:cs="宋体"/>
          <w:sz w:val="24"/>
          <w:szCs w:val="24"/>
          <w:lang w:eastAsia="zh-CN"/>
        </w:rPr>
      </w:pPr>
    </w:p>
    <w:sectPr>
      <w:pgSz w:w="11906" w:h="16838"/>
      <w:pgMar w:top="1440" w:right="1417" w:bottom="1440" w:left="1417" w:header="851" w:footer="992" w:gutter="0"/>
      <w:pgNumType w:fmt="decimal" w:start="1"/>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6B85D3C1-3BE7-45DB-A9BB-C6FA924281B9}"/>
  </w:font>
  <w:font w:name="黑体">
    <w:panose1 w:val="02010609060101010101"/>
    <w:charset w:val="86"/>
    <w:family w:val="auto"/>
    <w:pitch w:val="default"/>
    <w:sig w:usb0="800002BF" w:usb1="38CF7CFA" w:usb2="00000016" w:usb3="00000000" w:csb0="00040001" w:csb1="00000000"/>
    <w:embedRegular r:id="rId2" w:fontKey="{97D0880E-7901-4509-9206-A1BC47D6D25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LinTimes">
    <w:altName w:val="Segoe Print"/>
    <w:panose1 w:val="00000000000000000000"/>
    <w:charset w:val="00"/>
    <w:family w:val="auto"/>
    <w:pitch w:val="default"/>
    <w:sig w:usb0="00000000" w:usb1="00000000" w:usb2="00000008" w:usb3="00000000" w:csb0="400001FF" w:csb1="FFFF0000"/>
  </w:font>
  <w:font w:name="仿宋">
    <w:panose1 w:val="02010609060101010101"/>
    <w:charset w:val="86"/>
    <w:family w:val="modern"/>
    <w:pitch w:val="default"/>
    <w:sig w:usb0="800002BF" w:usb1="38CF7CFA" w:usb2="00000016" w:usb3="00000000" w:csb0="00040001" w:csb1="00000000"/>
    <w:embedRegular r:id="rId3" w:fontKey="{665B988E-2573-41C5-8E40-F73CDD3461DF}"/>
  </w:font>
  <w:font w:name="楷体">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embedRegular r:id="rId4" w:fontKey="{9F1BAA84-D433-4AF0-90F1-0C394883C276}"/>
  </w:font>
  <w:font w:name="方正小标宋_GBK">
    <w:panose1 w:val="02000000000000000000"/>
    <w:charset w:val="86"/>
    <w:family w:val="auto"/>
    <w:pitch w:val="default"/>
    <w:sig w:usb0="A00002BF" w:usb1="38CF7CFA" w:usb2="00082016" w:usb3="00000000" w:csb0="00040001" w:csb1="00000000"/>
    <w:embedRegular r:id="rId5" w:fontKey="{093D4520-B500-4E5F-9FB2-91AB93911EDE}"/>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tabs>
        <w:tab w:val="center" w:pos="4168"/>
        <w:tab w:val="clear" w:pos="4153"/>
      </w:tabs>
    </w:pPr>
    <w:r>
      <w:rPr>
        <w:rFonts w:hint="eastAsia" w:eastAsia="宋体"/>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pPr>
                      <w:pStyle w:val="6"/>
                    </w:pPr>
                  </w:p>
                </w:txbxContent>
              </v:textbox>
            </v:shape>
          </w:pict>
        </mc:Fallback>
      </mc:AlternateContent>
    </w:r>
    <w:r>
      <w:rPr>
        <w:rFonts w:hint="eastAsia" w:eastAsia="宋体"/>
        <w:lang w:eastAsia="zh-CN"/>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2</w:t>
                    </w:r>
                    <w:r>
                      <w:fldChar w:fldCharType="end"/>
                    </w:r>
                  </w:p>
                </w:txbxContent>
              </v:textbox>
            </v:shape>
          </w:pict>
        </mc:Fallback>
      </mc:AlternateContent>
    </w: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6"/>
                    </w:pPr>
                  </w:p>
                </w:txbxContent>
              </v:textbox>
            </v:shape>
          </w:pict>
        </mc:Fallback>
      </mc:AlternateContent>
    </w:r>
    <w:r>
      <w:rPr>
        <w:rFonts w:hint="eastAsia" w:eastAsia="宋体"/>
        <w:lang w:eastAsia="zh-CN"/>
      </w:rP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4</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62EE0BD"/>
    <w:multiLevelType w:val="singleLevel"/>
    <w:tmpl w:val="E62EE0BD"/>
    <w:lvl w:ilvl="0" w:tentative="0">
      <w:start w:val="1"/>
      <w:numFmt w:val="decimal"/>
      <w:suff w:val="space"/>
      <w:lvlText w:val="(%1)"/>
      <w:lvlJc w:val="left"/>
      <w:pPr>
        <w:ind w:left="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ZGE2Mjg2YTZkZTMyMTYwY2M1OTQ5YzJlN2MyYmRjOGEifQ=="/>
  </w:docVars>
  <w:rsids>
    <w:rsidRoot w:val="00FE38AE"/>
    <w:rsid w:val="00012B23"/>
    <w:rsid w:val="00032D06"/>
    <w:rsid w:val="00100183"/>
    <w:rsid w:val="0016272B"/>
    <w:rsid w:val="001B7094"/>
    <w:rsid w:val="001D4892"/>
    <w:rsid w:val="00295C87"/>
    <w:rsid w:val="002F3F74"/>
    <w:rsid w:val="003A4EE6"/>
    <w:rsid w:val="003B78D8"/>
    <w:rsid w:val="00477209"/>
    <w:rsid w:val="00531062"/>
    <w:rsid w:val="0063050A"/>
    <w:rsid w:val="006A1B17"/>
    <w:rsid w:val="00704968"/>
    <w:rsid w:val="00800DA1"/>
    <w:rsid w:val="008429A5"/>
    <w:rsid w:val="00851B28"/>
    <w:rsid w:val="008A308B"/>
    <w:rsid w:val="00965E6C"/>
    <w:rsid w:val="009D0A77"/>
    <w:rsid w:val="00A77503"/>
    <w:rsid w:val="00A848EE"/>
    <w:rsid w:val="00B6753C"/>
    <w:rsid w:val="00B85BF6"/>
    <w:rsid w:val="00C52C6A"/>
    <w:rsid w:val="00C57FC7"/>
    <w:rsid w:val="00CD60C1"/>
    <w:rsid w:val="00CF5047"/>
    <w:rsid w:val="00D071A8"/>
    <w:rsid w:val="00D206AC"/>
    <w:rsid w:val="00D27474"/>
    <w:rsid w:val="00D64180"/>
    <w:rsid w:val="00D9012D"/>
    <w:rsid w:val="00E60DCC"/>
    <w:rsid w:val="00EB4F7A"/>
    <w:rsid w:val="00F11DCC"/>
    <w:rsid w:val="00F31AEA"/>
    <w:rsid w:val="00F70B1B"/>
    <w:rsid w:val="00FA6E29"/>
    <w:rsid w:val="00FD2858"/>
    <w:rsid w:val="00FE38AE"/>
    <w:rsid w:val="01213882"/>
    <w:rsid w:val="01257C00"/>
    <w:rsid w:val="0131108D"/>
    <w:rsid w:val="014E260D"/>
    <w:rsid w:val="0157292E"/>
    <w:rsid w:val="018F75C7"/>
    <w:rsid w:val="019B2DA5"/>
    <w:rsid w:val="01C761D7"/>
    <w:rsid w:val="024F0EC4"/>
    <w:rsid w:val="027108D5"/>
    <w:rsid w:val="028440C8"/>
    <w:rsid w:val="02B32C00"/>
    <w:rsid w:val="02D600F3"/>
    <w:rsid w:val="031B1B75"/>
    <w:rsid w:val="033C0465"/>
    <w:rsid w:val="033D31FB"/>
    <w:rsid w:val="03813327"/>
    <w:rsid w:val="03C350C4"/>
    <w:rsid w:val="03D472D2"/>
    <w:rsid w:val="040E2F10"/>
    <w:rsid w:val="040F3E66"/>
    <w:rsid w:val="04846324"/>
    <w:rsid w:val="04BE5FB8"/>
    <w:rsid w:val="04D550AF"/>
    <w:rsid w:val="04E9514B"/>
    <w:rsid w:val="054A3739"/>
    <w:rsid w:val="056337F9"/>
    <w:rsid w:val="057F1808"/>
    <w:rsid w:val="058B39C0"/>
    <w:rsid w:val="05BE3D95"/>
    <w:rsid w:val="05C54482"/>
    <w:rsid w:val="05DE7F94"/>
    <w:rsid w:val="05F62696"/>
    <w:rsid w:val="06233BF8"/>
    <w:rsid w:val="06254C66"/>
    <w:rsid w:val="062E5017"/>
    <w:rsid w:val="069570A1"/>
    <w:rsid w:val="06971AD3"/>
    <w:rsid w:val="070E2AFA"/>
    <w:rsid w:val="071F0864"/>
    <w:rsid w:val="075E47A3"/>
    <w:rsid w:val="077F47F7"/>
    <w:rsid w:val="0788465B"/>
    <w:rsid w:val="07F34309"/>
    <w:rsid w:val="07FA0816"/>
    <w:rsid w:val="080369FB"/>
    <w:rsid w:val="080748CD"/>
    <w:rsid w:val="085A7C6F"/>
    <w:rsid w:val="0878022B"/>
    <w:rsid w:val="08C46ADC"/>
    <w:rsid w:val="08E576C8"/>
    <w:rsid w:val="08F448A1"/>
    <w:rsid w:val="094840A2"/>
    <w:rsid w:val="099217C1"/>
    <w:rsid w:val="09E436B6"/>
    <w:rsid w:val="09EC7032"/>
    <w:rsid w:val="0A075F99"/>
    <w:rsid w:val="0A1F08B2"/>
    <w:rsid w:val="0A2511E4"/>
    <w:rsid w:val="0A514413"/>
    <w:rsid w:val="0A5847B8"/>
    <w:rsid w:val="0A6061B5"/>
    <w:rsid w:val="0B004692"/>
    <w:rsid w:val="0B0A4571"/>
    <w:rsid w:val="0B0C10FF"/>
    <w:rsid w:val="0B145173"/>
    <w:rsid w:val="0B273AD6"/>
    <w:rsid w:val="0B412A44"/>
    <w:rsid w:val="0B721C05"/>
    <w:rsid w:val="0BB7276C"/>
    <w:rsid w:val="0BC32105"/>
    <w:rsid w:val="0BCF5714"/>
    <w:rsid w:val="0C407C08"/>
    <w:rsid w:val="0C4843B9"/>
    <w:rsid w:val="0C5E44DB"/>
    <w:rsid w:val="0C6A5370"/>
    <w:rsid w:val="0CEC11E8"/>
    <w:rsid w:val="0D1507A5"/>
    <w:rsid w:val="0D4E1EA3"/>
    <w:rsid w:val="0D545926"/>
    <w:rsid w:val="0D65587A"/>
    <w:rsid w:val="0DBD08A2"/>
    <w:rsid w:val="0DCE51AB"/>
    <w:rsid w:val="0DF62D19"/>
    <w:rsid w:val="0E161C1D"/>
    <w:rsid w:val="0E1B7FD7"/>
    <w:rsid w:val="0E2D1AB8"/>
    <w:rsid w:val="0E4D5E8F"/>
    <w:rsid w:val="0E9658AF"/>
    <w:rsid w:val="0E9F0A91"/>
    <w:rsid w:val="0EE55D65"/>
    <w:rsid w:val="0F0A7BB6"/>
    <w:rsid w:val="0F1E7653"/>
    <w:rsid w:val="0F3700BC"/>
    <w:rsid w:val="0F4D4097"/>
    <w:rsid w:val="0F672DA8"/>
    <w:rsid w:val="0FB6788B"/>
    <w:rsid w:val="0FB9266E"/>
    <w:rsid w:val="0FBC44ED"/>
    <w:rsid w:val="0FF26B15"/>
    <w:rsid w:val="0FF30ADF"/>
    <w:rsid w:val="1030763E"/>
    <w:rsid w:val="10401B68"/>
    <w:rsid w:val="10512E59"/>
    <w:rsid w:val="10914144"/>
    <w:rsid w:val="109715F5"/>
    <w:rsid w:val="109E4479"/>
    <w:rsid w:val="10FB4FE7"/>
    <w:rsid w:val="11047F89"/>
    <w:rsid w:val="11684390"/>
    <w:rsid w:val="11830E7D"/>
    <w:rsid w:val="11D34725"/>
    <w:rsid w:val="11DA1F57"/>
    <w:rsid w:val="11F052D6"/>
    <w:rsid w:val="124406E5"/>
    <w:rsid w:val="127263BE"/>
    <w:rsid w:val="127E0235"/>
    <w:rsid w:val="1283614B"/>
    <w:rsid w:val="128F4AEF"/>
    <w:rsid w:val="12942FD4"/>
    <w:rsid w:val="12EB7235"/>
    <w:rsid w:val="12F073F8"/>
    <w:rsid w:val="130C4747"/>
    <w:rsid w:val="13217139"/>
    <w:rsid w:val="133752AE"/>
    <w:rsid w:val="135E5C0E"/>
    <w:rsid w:val="136E12C6"/>
    <w:rsid w:val="13731E1B"/>
    <w:rsid w:val="13CE5AEB"/>
    <w:rsid w:val="147C10A3"/>
    <w:rsid w:val="14811376"/>
    <w:rsid w:val="14D31937"/>
    <w:rsid w:val="14F11A91"/>
    <w:rsid w:val="14F3737D"/>
    <w:rsid w:val="151F7FAA"/>
    <w:rsid w:val="15220EDE"/>
    <w:rsid w:val="15261663"/>
    <w:rsid w:val="15444A3F"/>
    <w:rsid w:val="15473D83"/>
    <w:rsid w:val="157C1645"/>
    <w:rsid w:val="15A54D74"/>
    <w:rsid w:val="15F64E85"/>
    <w:rsid w:val="16774701"/>
    <w:rsid w:val="16B20DAC"/>
    <w:rsid w:val="16BF3D58"/>
    <w:rsid w:val="16D63E48"/>
    <w:rsid w:val="17835942"/>
    <w:rsid w:val="17A64FDD"/>
    <w:rsid w:val="17B648CC"/>
    <w:rsid w:val="17DA6E38"/>
    <w:rsid w:val="180E4A7A"/>
    <w:rsid w:val="186E755A"/>
    <w:rsid w:val="18B54B84"/>
    <w:rsid w:val="18BB5F70"/>
    <w:rsid w:val="18CF7062"/>
    <w:rsid w:val="18F3327A"/>
    <w:rsid w:val="19126118"/>
    <w:rsid w:val="192B4E46"/>
    <w:rsid w:val="193E67CA"/>
    <w:rsid w:val="194578D8"/>
    <w:rsid w:val="19483806"/>
    <w:rsid w:val="1985280D"/>
    <w:rsid w:val="19976F90"/>
    <w:rsid w:val="19A42985"/>
    <w:rsid w:val="19C21C35"/>
    <w:rsid w:val="19EC6A72"/>
    <w:rsid w:val="1A0272FF"/>
    <w:rsid w:val="1A0A0275"/>
    <w:rsid w:val="1A0F3070"/>
    <w:rsid w:val="1A2D17B7"/>
    <w:rsid w:val="1A762BCD"/>
    <w:rsid w:val="1ACE6AB6"/>
    <w:rsid w:val="1B641508"/>
    <w:rsid w:val="1B74485F"/>
    <w:rsid w:val="1B784ED9"/>
    <w:rsid w:val="1B7A20B5"/>
    <w:rsid w:val="1BC82B86"/>
    <w:rsid w:val="1C0502A8"/>
    <w:rsid w:val="1C326B61"/>
    <w:rsid w:val="1C4044EA"/>
    <w:rsid w:val="1C5E227A"/>
    <w:rsid w:val="1D274825"/>
    <w:rsid w:val="1D475FA4"/>
    <w:rsid w:val="1DED6B6E"/>
    <w:rsid w:val="1E4569AA"/>
    <w:rsid w:val="1E5C77F2"/>
    <w:rsid w:val="1EE1098C"/>
    <w:rsid w:val="1F0E7F15"/>
    <w:rsid w:val="1F36766A"/>
    <w:rsid w:val="1FB060A5"/>
    <w:rsid w:val="20041E37"/>
    <w:rsid w:val="20227E10"/>
    <w:rsid w:val="20955AE5"/>
    <w:rsid w:val="209B4FA7"/>
    <w:rsid w:val="20AA45D1"/>
    <w:rsid w:val="21143EE5"/>
    <w:rsid w:val="21BB6CDE"/>
    <w:rsid w:val="21BF4CC5"/>
    <w:rsid w:val="21E36C06"/>
    <w:rsid w:val="221F7512"/>
    <w:rsid w:val="222F77EC"/>
    <w:rsid w:val="22543660"/>
    <w:rsid w:val="228301B0"/>
    <w:rsid w:val="228E5AF6"/>
    <w:rsid w:val="22A939AB"/>
    <w:rsid w:val="22AF79CA"/>
    <w:rsid w:val="22D93B65"/>
    <w:rsid w:val="23333275"/>
    <w:rsid w:val="23512270"/>
    <w:rsid w:val="235E3888"/>
    <w:rsid w:val="23956333"/>
    <w:rsid w:val="23983A20"/>
    <w:rsid w:val="23AF18EF"/>
    <w:rsid w:val="23C92A38"/>
    <w:rsid w:val="248C4C06"/>
    <w:rsid w:val="24BE74B6"/>
    <w:rsid w:val="24C9278C"/>
    <w:rsid w:val="24D0428B"/>
    <w:rsid w:val="25853B30"/>
    <w:rsid w:val="25FD7B6A"/>
    <w:rsid w:val="26466C94"/>
    <w:rsid w:val="264E77B2"/>
    <w:rsid w:val="2695475C"/>
    <w:rsid w:val="26F468C2"/>
    <w:rsid w:val="27247AA4"/>
    <w:rsid w:val="273E57EA"/>
    <w:rsid w:val="274461FB"/>
    <w:rsid w:val="27640DD6"/>
    <w:rsid w:val="2779092B"/>
    <w:rsid w:val="27B21745"/>
    <w:rsid w:val="27DC037F"/>
    <w:rsid w:val="28793E20"/>
    <w:rsid w:val="28795BCE"/>
    <w:rsid w:val="28A92C80"/>
    <w:rsid w:val="297B326F"/>
    <w:rsid w:val="299A741F"/>
    <w:rsid w:val="29DB4666"/>
    <w:rsid w:val="2A3873C3"/>
    <w:rsid w:val="2A573FBA"/>
    <w:rsid w:val="2A5F7045"/>
    <w:rsid w:val="2A9F3568"/>
    <w:rsid w:val="2AA00A7C"/>
    <w:rsid w:val="2AC82D2B"/>
    <w:rsid w:val="2ACE72C5"/>
    <w:rsid w:val="2B146082"/>
    <w:rsid w:val="2B400C25"/>
    <w:rsid w:val="2B6568DD"/>
    <w:rsid w:val="2B8B26FB"/>
    <w:rsid w:val="2B990335"/>
    <w:rsid w:val="2B992820"/>
    <w:rsid w:val="2BA94A1C"/>
    <w:rsid w:val="2BC41856"/>
    <w:rsid w:val="2C016606"/>
    <w:rsid w:val="2C0C0B07"/>
    <w:rsid w:val="2C11611D"/>
    <w:rsid w:val="2C275941"/>
    <w:rsid w:val="2C2B44DF"/>
    <w:rsid w:val="2C3C1B09"/>
    <w:rsid w:val="2C636112"/>
    <w:rsid w:val="2C6B3A80"/>
    <w:rsid w:val="2C6C2BD8"/>
    <w:rsid w:val="2C8C71C6"/>
    <w:rsid w:val="2C9066AC"/>
    <w:rsid w:val="2D26209C"/>
    <w:rsid w:val="2D71467F"/>
    <w:rsid w:val="2D7E3C87"/>
    <w:rsid w:val="2D9D410D"/>
    <w:rsid w:val="2DA348F5"/>
    <w:rsid w:val="2DCB7A40"/>
    <w:rsid w:val="2DE4093C"/>
    <w:rsid w:val="2E037B19"/>
    <w:rsid w:val="2E5F5583"/>
    <w:rsid w:val="2E692241"/>
    <w:rsid w:val="2E736676"/>
    <w:rsid w:val="2EA55657"/>
    <w:rsid w:val="2EBD433B"/>
    <w:rsid w:val="2EFD3EC3"/>
    <w:rsid w:val="2F0F0ABC"/>
    <w:rsid w:val="2F5E167A"/>
    <w:rsid w:val="2FA21EAE"/>
    <w:rsid w:val="2FE04785"/>
    <w:rsid w:val="301F2BBA"/>
    <w:rsid w:val="30202A85"/>
    <w:rsid w:val="30801AC4"/>
    <w:rsid w:val="3098505F"/>
    <w:rsid w:val="30B47E7A"/>
    <w:rsid w:val="30ED19FC"/>
    <w:rsid w:val="30F30524"/>
    <w:rsid w:val="30FF0C3A"/>
    <w:rsid w:val="31011EC9"/>
    <w:rsid w:val="3103697D"/>
    <w:rsid w:val="310811F3"/>
    <w:rsid w:val="310D15A9"/>
    <w:rsid w:val="31211D36"/>
    <w:rsid w:val="31520D5C"/>
    <w:rsid w:val="32364B30"/>
    <w:rsid w:val="3304474F"/>
    <w:rsid w:val="33072028"/>
    <w:rsid w:val="33274478"/>
    <w:rsid w:val="33683200"/>
    <w:rsid w:val="339165D8"/>
    <w:rsid w:val="33B65F28"/>
    <w:rsid w:val="341C1B03"/>
    <w:rsid w:val="343926B5"/>
    <w:rsid w:val="34562853"/>
    <w:rsid w:val="34E83B47"/>
    <w:rsid w:val="35363CD5"/>
    <w:rsid w:val="353C7186"/>
    <w:rsid w:val="35897434"/>
    <w:rsid w:val="35B11C83"/>
    <w:rsid w:val="35EF0C06"/>
    <w:rsid w:val="35F745D6"/>
    <w:rsid w:val="361138EA"/>
    <w:rsid w:val="36690512"/>
    <w:rsid w:val="36790B0D"/>
    <w:rsid w:val="36851907"/>
    <w:rsid w:val="36D53BDE"/>
    <w:rsid w:val="37034A19"/>
    <w:rsid w:val="371367F9"/>
    <w:rsid w:val="37354838"/>
    <w:rsid w:val="374101FF"/>
    <w:rsid w:val="376637C1"/>
    <w:rsid w:val="377C648A"/>
    <w:rsid w:val="377F0D27"/>
    <w:rsid w:val="3787614E"/>
    <w:rsid w:val="38A553FC"/>
    <w:rsid w:val="38CC6799"/>
    <w:rsid w:val="3902751A"/>
    <w:rsid w:val="396C4294"/>
    <w:rsid w:val="39C24EFB"/>
    <w:rsid w:val="3A086B3E"/>
    <w:rsid w:val="3A0B7B2F"/>
    <w:rsid w:val="3A1514CF"/>
    <w:rsid w:val="3A212A13"/>
    <w:rsid w:val="3A9B7C32"/>
    <w:rsid w:val="3ABC7B9C"/>
    <w:rsid w:val="3AE25855"/>
    <w:rsid w:val="3AEC231A"/>
    <w:rsid w:val="3B017D29"/>
    <w:rsid w:val="3B1112B0"/>
    <w:rsid w:val="3B5A188F"/>
    <w:rsid w:val="3BC5218D"/>
    <w:rsid w:val="3C0475F4"/>
    <w:rsid w:val="3C4B2313"/>
    <w:rsid w:val="3C5A43F8"/>
    <w:rsid w:val="3CC176EC"/>
    <w:rsid w:val="3CD13DD3"/>
    <w:rsid w:val="3CD1792F"/>
    <w:rsid w:val="3CFB6FF4"/>
    <w:rsid w:val="3D2062E1"/>
    <w:rsid w:val="3D3103CE"/>
    <w:rsid w:val="3D3879AE"/>
    <w:rsid w:val="3D4C2068"/>
    <w:rsid w:val="3D7E142D"/>
    <w:rsid w:val="3D850719"/>
    <w:rsid w:val="3DB070AF"/>
    <w:rsid w:val="3DB86D41"/>
    <w:rsid w:val="3DD4558B"/>
    <w:rsid w:val="3DE609BC"/>
    <w:rsid w:val="3DF27F43"/>
    <w:rsid w:val="3E7A5DA4"/>
    <w:rsid w:val="3EA32803"/>
    <w:rsid w:val="3EB72B54"/>
    <w:rsid w:val="3ECE7C0D"/>
    <w:rsid w:val="3EE208F4"/>
    <w:rsid w:val="3F387FBE"/>
    <w:rsid w:val="3F4D34B9"/>
    <w:rsid w:val="3F770160"/>
    <w:rsid w:val="3FFC5D32"/>
    <w:rsid w:val="40401A6D"/>
    <w:rsid w:val="40464190"/>
    <w:rsid w:val="404F5095"/>
    <w:rsid w:val="409F719B"/>
    <w:rsid w:val="40AB0C08"/>
    <w:rsid w:val="412C7BA2"/>
    <w:rsid w:val="414803DC"/>
    <w:rsid w:val="41720FB5"/>
    <w:rsid w:val="417C1684"/>
    <w:rsid w:val="41B86350"/>
    <w:rsid w:val="41C942D8"/>
    <w:rsid w:val="41FA188D"/>
    <w:rsid w:val="420E5181"/>
    <w:rsid w:val="423D5A66"/>
    <w:rsid w:val="427F5388"/>
    <w:rsid w:val="430D368B"/>
    <w:rsid w:val="432248E3"/>
    <w:rsid w:val="433F0C7E"/>
    <w:rsid w:val="434B12A1"/>
    <w:rsid w:val="440A1978"/>
    <w:rsid w:val="443D08E6"/>
    <w:rsid w:val="44472BCC"/>
    <w:rsid w:val="44A66F7E"/>
    <w:rsid w:val="44AB2D38"/>
    <w:rsid w:val="44AE67A8"/>
    <w:rsid w:val="44B664A6"/>
    <w:rsid w:val="44DE470A"/>
    <w:rsid w:val="44E45F67"/>
    <w:rsid w:val="44F854AA"/>
    <w:rsid w:val="45080F7F"/>
    <w:rsid w:val="4508410A"/>
    <w:rsid w:val="45280308"/>
    <w:rsid w:val="452B429C"/>
    <w:rsid w:val="452F5D8A"/>
    <w:rsid w:val="45575091"/>
    <w:rsid w:val="45584E69"/>
    <w:rsid w:val="457B3954"/>
    <w:rsid w:val="458319E2"/>
    <w:rsid w:val="45B8298E"/>
    <w:rsid w:val="45D65FB6"/>
    <w:rsid w:val="46BB3E4F"/>
    <w:rsid w:val="46DA56D2"/>
    <w:rsid w:val="46FD7572"/>
    <w:rsid w:val="471843AC"/>
    <w:rsid w:val="473E2FF6"/>
    <w:rsid w:val="4872107F"/>
    <w:rsid w:val="488A23A6"/>
    <w:rsid w:val="48BE55D6"/>
    <w:rsid w:val="48CE11C6"/>
    <w:rsid w:val="48FF7AF1"/>
    <w:rsid w:val="490232E3"/>
    <w:rsid w:val="490A4C59"/>
    <w:rsid w:val="49243A0E"/>
    <w:rsid w:val="495B2B59"/>
    <w:rsid w:val="497C3352"/>
    <w:rsid w:val="49EE77C6"/>
    <w:rsid w:val="4A0D5D1E"/>
    <w:rsid w:val="4A1D7466"/>
    <w:rsid w:val="4A4F074A"/>
    <w:rsid w:val="4A875AD1"/>
    <w:rsid w:val="4A887F2A"/>
    <w:rsid w:val="4AAA7A11"/>
    <w:rsid w:val="4AAC19DB"/>
    <w:rsid w:val="4AB8212E"/>
    <w:rsid w:val="4AE4664A"/>
    <w:rsid w:val="4B521983"/>
    <w:rsid w:val="4B6114D0"/>
    <w:rsid w:val="4B93196B"/>
    <w:rsid w:val="4BBD6F30"/>
    <w:rsid w:val="4BC845F3"/>
    <w:rsid w:val="4C0A6794"/>
    <w:rsid w:val="4C92075D"/>
    <w:rsid w:val="4CD55219"/>
    <w:rsid w:val="4CEE74B4"/>
    <w:rsid w:val="4D13189E"/>
    <w:rsid w:val="4D150064"/>
    <w:rsid w:val="4D477042"/>
    <w:rsid w:val="4D865D80"/>
    <w:rsid w:val="4DA96DE3"/>
    <w:rsid w:val="4DDA6DAB"/>
    <w:rsid w:val="4E222AAD"/>
    <w:rsid w:val="4ECA5EE6"/>
    <w:rsid w:val="4ED2253C"/>
    <w:rsid w:val="4EE07707"/>
    <w:rsid w:val="4EE873D8"/>
    <w:rsid w:val="4F065604"/>
    <w:rsid w:val="4F7E63F5"/>
    <w:rsid w:val="500876B4"/>
    <w:rsid w:val="501A73E7"/>
    <w:rsid w:val="50265D8C"/>
    <w:rsid w:val="503E4E84"/>
    <w:rsid w:val="5099549F"/>
    <w:rsid w:val="509E3BC1"/>
    <w:rsid w:val="50B96C00"/>
    <w:rsid w:val="50F934A0"/>
    <w:rsid w:val="512C2F2E"/>
    <w:rsid w:val="512D5F83"/>
    <w:rsid w:val="51363DAD"/>
    <w:rsid w:val="5139389D"/>
    <w:rsid w:val="515F1555"/>
    <w:rsid w:val="517D22CA"/>
    <w:rsid w:val="51A1747D"/>
    <w:rsid w:val="51A452F8"/>
    <w:rsid w:val="51D620B8"/>
    <w:rsid w:val="52105452"/>
    <w:rsid w:val="52232583"/>
    <w:rsid w:val="527C71A2"/>
    <w:rsid w:val="527D1496"/>
    <w:rsid w:val="52A261D8"/>
    <w:rsid w:val="52A6029B"/>
    <w:rsid w:val="52C04276"/>
    <w:rsid w:val="52D90E94"/>
    <w:rsid w:val="53285977"/>
    <w:rsid w:val="533F4FBB"/>
    <w:rsid w:val="53435A57"/>
    <w:rsid w:val="536C61AC"/>
    <w:rsid w:val="53794425"/>
    <w:rsid w:val="53E977FC"/>
    <w:rsid w:val="53ED65D0"/>
    <w:rsid w:val="53EF3AFC"/>
    <w:rsid w:val="540463E4"/>
    <w:rsid w:val="542A140D"/>
    <w:rsid w:val="5467032C"/>
    <w:rsid w:val="547743AF"/>
    <w:rsid w:val="548F4716"/>
    <w:rsid w:val="54ED50CA"/>
    <w:rsid w:val="54F24E8F"/>
    <w:rsid w:val="550223C7"/>
    <w:rsid w:val="55067F3A"/>
    <w:rsid w:val="550B3B7A"/>
    <w:rsid w:val="55985DAE"/>
    <w:rsid w:val="55D41668"/>
    <w:rsid w:val="561A760E"/>
    <w:rsid w:val="56297552"/>
    <w:rsid w:val="56336B0D"/>
    <w:rsid w:val="56551179"/>
    <w:rsid w:val="565F3782"/>
    <w:rsid w:val="56726418"/>
    <w:rsid w:val="56A8574D"/>
    <w:rsid w:val="56B7773E"/>
    <w:rsid w:val="56D55AA1"/>
    <w:rsid w:val="573174F0"/>
    <w:rsid w:val="57364B06"/>
    <w:rsid w:val="577B6FBB"/>
    <w:rsid w:val="57825420"/>
    <w:rsid w:val="578641E7"/>
    <w:rsid w:val="578D66F1"/>
    <w:rsid w:val="57A25527"/>
    <w:rsid w:val="57CB6D08"/>
    <w:rsid w:val="58030761"/>
    <w:rsid w:val="5803458F"/>
    <w:rsid w:val="582157B7"/>
    <w:rsid w:val="584274DB"/>
    <w:rsid w:val="584C035A"/>
    <w:rsid w:val="58586CFE"/>
    <w:rsid w:val="585F62DF"/>
    <w:rsid w:val="58716A29"/>
    <w:rsid w:val="58896EB8"/>
    <w:rsid w:val="58CA104A"/>
    <w:rsid w:val="590824D3"/>
    <w:rsid w:val="5911432D"/>
    <w:rsid w:val="593B28A8"/>
    <w:rsid w:val="59417793"/>
    <w:rsid w:val="5962039C"/>
    <w:rsid w:val="59826DCA"/>
    <w:rsid w:val="5A20384C"/>
    <w:rsid w:val="5B0D4BD2"/>
    <w:rsid w:val="5B281909"/>
    <w:rsid w:val="5B345801"/>
    <w:rsid w:val="5BA93AB3"/>
    <w:rsid w:val="5C0F3B78"/>
    <w:rsid w:val="5C5E67EF"/>
    <w:rsid w:val="5C741C2D"/>
    <w:rsid w:val="5C89392A"/>
    <w:rsid w:val="5CFF78B2"/>
    <w:rsid w:val="5D0D6309"/>
    <w:rsid w:val="5DDF5AE7"/>
    <w:rsid w:val="5DEA6581"/>
    <w:rsid w:val="5DF332A2"/>
    <w:rsid w:val="5E044A5E"/>
    <w:rsid w:val="5E331DA0"/>
    <w:rsid w:val="5E370D27"/>
    <w:rsid w:val="5E467412"/>
    <w:rsid w:val="5E515A1B"/>
    <w:rsid w:val="5E5906AA"/>
    <w:rsid w:val="5E772726"/>
    <w:rsid w:val="5EA902B4"/>
    <w:rsid w:val="5EA93E10"/>
    <w:rsid w:val="5EAD3E4A"/>
    <w:rsid w:val="5EE5030F"/>
    <w:rsid w:val="5EFC6636"/>
    <w:rsid w:val="5FB01D8A"/>
    <w:rsid w:val="5FDA624B"/>
    <w:rsid w:val="5FE70428"/>
    <w:rsid w:val="601279A0"/>
    <w:rsid w:val="606A5D6B"/>
    <w:rsid w:val="607C109C"/>
    <w:rsid w:val="60E6759D"/>
    <w:rsid w:val="61076D9C"/>
    <w:rsid w:val="61141E2A"/>
    <w:rsid w:val="613B50DC"/>
    <w:rsid w:val="614C2CDF"/>
    <w:rsid w:val="61A72DA8"/>
    <w:rsid w:val="61B01959"/>
    <w:rsid w:val="61C743A8"/>
    <w:rsid w:val="61D45338"/>
    <w:rsid w:val="621038DC"/>
    <w:rsid w:val="623B7475"/>
    <w:rsid w:val="625B71F1"/>
    <w:rsid w:val="62BA547B"/>
    <w:rsid w:val="62D35BFD"/>
    <w:rsid w:val="62D60F4C"/>
    <w:rsid w:val="62DD39C2"/>
    <w:rsid w:val="62E418BB"/>
    <w:rsid w:val="62E92A8F"/>
    <w:rsid w:val="62F13FD7"/>
    <w:rsid w:val="62FA7FE4"/>
    <w:rsid w:val="631C22C2"/>
    <w:rsid w:val="634721B5"/>
    <w:rsid w:val="63551471"/>
    <w:rsid w:val="637E52E4"/>
    <w:rsid w:val="63AB062A"/>
    <w:rsid w:val="63D103EE"/>
    <w:rsid w:val="63E019C2"/>
    <w:rsid w:val="63E911CE"/>
    <w:rsid w:val="640428C5"/>
    <w:rsid w:val="64482A88"/>
    <w:rsid w:val="64735C30"/>
    <w:rsid w:val="6477327D"/>
    <w:rsid w:val="647C5B23"/>
    <w:rsid w:val="64872E45"/>
    <w:rsid w:val="648B05D1"/>
    <w:rsid w:val="64DD4813"/>
    <w:rsid w:val="64EF2799"/>
    <w:rsid w:val="64F8789F"/>
    <w:rsid w:val="65340AE1"/>
    <w:rsid w:val="655D18BD"/>
    <w:rsid w:val="65766C11"/>
    <w:rsid w:val="65C54FB3"/>
    <w:rsid w:val="65F52031"/>
    <w:rsid w:val="65FB3AD1"/>
    <w:rsid w:val="65FF44D7"/>
    <w:rsid w:val="661E50E3"/>
    <w:rsid w:val="663B00BC"/>
    <w:rsid w:val="668B6A19"/>
    <w:rsid w:val="66B4192A"/>
    <w:rsid w:val="673A4363"/>
    <w:rsid w:val="67530CFF"/>
    <w:rsid w:val="67B524DA"/>
    <w:rsid w:val="6817003C"/>
    <w:rsid w:val="68183DB4"/>
    <w:rsid w:val="681F15E7"/>
    <w:rsid w:val="683055A2"/>
    <w:rsid w:val="6831647E"/>
    <w:rsid w:val="684C450D"/>
    <w:rsid w:val="68551318"/>
    <w:rsid w:val="687D4483"/>
    <w:rsid w:val="68891B98"/>
    <w:rsid w:val="68B42216"/>
    <w:rsid w:val="68C8700D"/>
    <w:rsid w:val="690744A3"/>
    <w:rsid w:val="69197DE4"/>
    <w:rsid w:val="69230C63"/>
    <w:rsid w:val="694F3806"/>
    <w:rsid w:val="69842381"/>
    <w:rsid w:val="699024A8"/>
    <w:rsid w:val="69992CD3"/>
    <w:rsid w:val="69A35417"/>
    <w:rsid w:val="69C26788"/>
    <w:rsid w:val="69C73CE4"/>
    <w:rsid w:val="6A9264D1"/>
    <w:rsid w:val="6B231CD2"/>
    <w:rsid w:val="6B537E5F"/>
    <w:rsid w:val="6B67752D"/>
    <w:rsid w:val="6B9363D3"/>
    <w:rsid w:val="6B9D7CA8"/>
    <w:rsid w:val="6BA73DCD"/>
    <w:rsid w:val="6BAA370C"/>
    <w:rsid w:val="6BEA06D5"/>
    <w:rsid w:val="6C096D79"/>
    <w:rsid w:val="6C336069"/>
    <w:rsid w:val="6C3764C0"/>
    <w:rsid w:val="6C391603"/>
    <w:rsid w:val="6C5C664E"/>
    <w:rsid w:val="6C6C4734"/>
    <w:rsid w:val="6C7260D4"/>
    <w:rsid w:val="6CA34594"/>
    <w:rsid w:val="6CBB6FD8"/>
    <w:rsid w:val="6CC96D00"/>
    <w:rsid w:val="6D5C061D"/>
    <w:rsid w:val="6D6D6950"/>
    <w:rsid w:val="6D6F1A61"/>
    <w:rsid w:val="6D8A12B0"/>
    <w:rsid w:val="6E46167B"/>
    <w:rsid w:val="6E494BCC"/>
    <w:rsid w:val="6E91709B"/>
    <w:rsid w:val="6EBF3031"/>
    <w:rsid w:val="6EFE3D04"/>
    <w:rsid w:val="6F173018"/>
    <w:rsid w:val="6F443D25"/>
    <w:rsid w:val="6F5E47A3"/>
    <w:rsid w:val="6FC1010C"/>
    <w:rsid w:val="6FC34F4E"/>
    <w:rsid w:val="6FEC436B"/>
    <w:rsid w:val="6FF73ADA"/>
    <w:rsid w:val="705B0CE2"/>
    <w:rsid w:val="707F0E75"/>
    <w:rsid w:val="709541F4"/>
    <w:rsid w:val="70B6541E"/>
    <w:rsid w:val="70D640AA"/>
    <w:rsid w:val="70DA19F5"/>
    <w:rsid w:val="70DE247E"/>
    <w:rsid w:val="70E553D4"/>
    <w:rsid w:val="70E84C6C"/>
    <w:rsid w:val="70F51845"/>
    <w:rsid w:val="7121017E"/>
    <w:rsid w:val="71315E63"/>
    <w:rsid w:val="71562C1B"/>
    <w:rsid w:val="71764AFD"/>
    <w:rsid w:val="71776D99"/>
    <w:rsid w:val="71881FAB"/>
    <w:rsid w:val="7194467A"/>
    <w:rsid w:val="71B11706"/>
    <w:rsid w:val="71B66B18"/>
    <w:rsid w:val="71C6656A"/>
    <w:rsid w:val="71D74844"/>
    <w:rsid w:val="724A54B2"/>
    <w:rsid w:val="72760055"/>
    <w:rsid w:val="727F7A5D"/>
    <w:rsid w:val="73034F50"/>
    <w:rsid w:val="730A3279"/>
    <w:rsid w:val="7318754B"/>
    <w:rsid w:val="736769C7"/>
    <w:rsid w:val="739B27B4"/>
    <w:rsid w:val="73BB0416"/>
    <w:rsid w:val="74275AAB"/>
    <w:rsid w:val="742D68DE"/>
    <w:rsid w:val="744523D5"/>
    <w:rsid w:val="74782CC5"/>
    <w:rsid w:val="748C590E"/>
    <w:rsid w:val="74C47E16"/>
    <w:rsid w:val="74CD6F79"/>
    <w:rsid w:val="74E31D9D"/>
    <w:rsid w:val="74F636CF"/>
    <w:rsid w:val="7502142C"/>
    <w:rsid w:val="75041D09"/>
    <w:rsid w:val="75956A44"/>
    <w:rsid w:val="759727BC"/>
    <w:rsid w:val="76164029"/>
    <w:rsid w:val="769441BE"/>
    <w:rsid w:val="76D474B3"/>
    <w:rsid w:val="7704093F"/>
    <w:rsid w:val="774F65C9"/>
    <w:rsid w:val="775F34D3"/>
    <w:rsid w:val="77896F2B"/>
    <w:rsid w:val="779A6594"/>
    <w:rsid w:val="77A6318B"/>
    <w:rsid w:val="77C6067E"/>
    <w:rsid w:val="77CF0586"/>
    <w:rsid w:val="78047EB1"/>
    <w:rsid w:val="788A03B6"/>
    <w:rsid w:val="78B33DB1"/>
    <w:rsid w:val="78C733B9"/>
    <w:rsid w:val="78E0447A"/>
    <w:rsid w:val="78FB12B4"/>
    <w:rsid w:val="78FD6DDA"/>
    <w:rsid w:val="79210372"/>
    <w:rsid w:val="79450781"/>
    <w:rsid w:val="79554310"/>
    <w:rsid w:val="797177C8"/>
    <w:rsid w:val="7A3A3DC9"/>
    <w:rsid w:val="7A9C2623"/>
    <w:rsid w:val="7AE53FCA"/>
    <w:rsid w:val="7B2A40D3"/>
    <w:rsid w:val="7B41410A"/>
    <w:rsid w:val="7B8C6B3B"/>
    <w:rsid w:val="7BA70A18"/>
    <w:rsid w:val="7BDA3403"/>
    <w:rsid w:val="7BEB6F40"/>
    <w:rsid w:val="7C023794"/>
    <w:rsid w:val="7C352D2F"/>
    <w:rsid w:val="7C792C1C"/>
    <w:rsid w:val="7C80111F"/>
    <w:rsid w:val="7C8867EE"/>
    <w:rsid w:val="7CA65E91"/>
    <w:rsid w:val="7CB65C1E"/>
    <w:rsid w:val="7CE502B1"/>
    <w:rsid w:val="7CEC7892"/>
    <w:rsid w:val="7D7A4E9D"/>
    <w:rsid w:val="7D807847"/>
    <w:rsid w:val="7D831878"/>
    <w:rsid w:val="7DD65E4C"/>
    <w:rsid w:val="7DF25318"/>
    <w:rsid w:val="7E412380"/>
    <w:rsid w:val="7E417769"/>
    <w:rsid w:val="7E4A0C29"/>
    <w:rsid w:val="7E5E61E6"/>
    <w:rsid w:val="7E747B3F"/>
    <w:rsid w:val="7EED78F1"/>
    <w:rsid w:val="7F9D1317"/>
    <w:rsid w:val="7FD50A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2">
    <w:name w:val="heading 1"/>
    <w:basedOn w:val="1"/>
    <w:next w:val="1"/>
    <w:link w:val="25"/>
    <w:autoRedefine/>
    <w:qFormat/>
    <w:uiPriority w:val="0"/>
    <w:pPr>
      <w:keepNext/>
      <w:keepLines/>
      <w:spacing w:before="340" w:after="330" w:line="578" w:lineRule="auto"/>
      <w:outlineLvl w:val="0"/>
    </w:pPr>
    <w:rPr>
      <w:b/>
      <w:bCs/>
      <w:kern w:val="44"/>
      <w:sz w:val="44"/>
      <w:szCs w:val="44"/>
    </w:rPr>
  </w:style>
  <w:style w:type="character" w:default="1" w:styleId="13">
    <w:name w:val="Default Paragraph Font"/>
    <w:autoRedefine/>
    <w:semiHidden/>
    <w:unhideWhenUsed/>
    <w:qFormat/>
    <w:uiPriority w:val="1"/>
  </w:style>
  <w:style w:type="table" w:default="1" w:styleId="11">
    <w:name w:val="Normal Table"/>
    <w:autoRedefine/>
    <w:semiHidden/>
    <w:unhideWhenUsed/>
    <w:qFormat/>
    <w:uiPriority w:val="99"/>
    <w:tblPr>
      <w:tblCellMar>
        <w:top w:w="0" w:type="dxa"/>
        <w:left w:w="108" w:type="dxa"/>
        <w:bottom w:w="0" w:type="dxa"/>
        <w:right w:w="108" w:type="dxa"/>
      </w:tblCellMar>
    </w:tblPr>
  </w:style>
  <w:style w:type="paragraph" w:styleId="3">
    <w:name w:val="Body Text"/>
    <w:basedOn w:val="1"/>
    <w:link w:val="23"/>
    <w:autoRedefine/>
    <w:qFormat/>
    <w:uiPriority w:val="0"/>
  </w:style>
  <w:style w:type="paragraph" w:styleId="4">
    <w:name w:val="toc 3"/>
    <w:basedOn w:val="1"/>
    <w:next w:val="1"/>
    <w:autoRedefine/>
    <w:unhideWhenUsed/>
    <w:qFormat/>
    <w:uiPriority w:val="39"/>
    <w:pPr>
      <w:kinsoku/>
      <w:autoSpaceDE/>
      <w:autoSpaceDN/>
      <w:adjustRightInd/>
      <w:snapToGrid/>
      <w:spacing w:after="100" w:line="259" w:lineRule="auto"/>
      <w:ind w:left="440"/>
      <w:textAlignment w:val="auto"/>
    </w:pPr>
    <w:rPr>
      <w:rFonts w:cs="Times New Roman" w:asciiTheme="minorHAnsi" w:hAnsiTheme="minorHAnsi" w:eastAsiaTheme="minorEastAsia"/>
      <w:snapToGrid/>
      <w:color w:val="auto"/>
      <w:sz w:val="22"/>
      <w:szCs w:val="22"/>
      <w:lang w:eastAsia="zh-CN"/>
    </w:rPr>
  </w:style>
  <w:style w:type="paragraph" w:styleId="5">
    <w:name w:val="Body Text Indent 2"/>
    <w:basedOn w:val="1"/>
    <w:autoRedefine/>
    <w:qFormat/>
    <w:uiPriority w:val="99"/>
    <w:pPr>
      <w:spacing w:after="120" w:line="480" w:lineRule="auto"/>
      <w:ind w:left="420" w:leftChars="200"/>
    </w:pPr>
  </w:style>
  <w:style w:type="paragraph" w:styleId="6">
    <w:name w:val="footer"/>
    <w:basedOn w:val="1"/>
    <w:link w:val="21"/>
    <w:autoRedefine/>
    <w:qFormat/>
    <w:uiPriority w:val="99"/>
    <w:pPr>
      <w:tabs>
        <w:tab w:val="center" w:pos="4153"/>
        <w:tab w:val="right" w:pos="8306"/>
      </w:tabs>
    </w:pPr>
    <w:rPr>
      <w:sz w:val="18"/>
      <w:szCs w:val="18"/>
    </w:rPr>
  </w:style>
  <w:style w:type="paragraph" w:styleId="7">
    <w:name w:val="header"/>
    <w:basedOn w:val="1"/>
    <w:link w:val="20"/>
    <w:autoRedefine/>
    <w:qFormat/>
    <w:uiPriority w:val="0"/>
    <w:pPr>
      <w:pBdr>
        <w:bottom w:val="single" w:color="auto" w:sz="6" w:space="1"/>
      </w:pBdr>
      <w:tabs>
        <w:tab w:val="center" w:pos="4153"/>
        <w:tab w:val="right" w:pos="8306"/>
      </w:tabs>
      <w:jc w:val="center"/>
    </w:pPr>
    <w:rPr>
      <w:sz w:val="18"/>
      <w:szCs w:val="18"/>
    </w:rPr>
  </w:style>
  <w:style w:type="paragraph" w:styleId="8">
    <w:name w:val="toc 1"/>
    <w:basedOn w:val="1"/>
    <w:next w:val="1"/>
    <w:autoRedefine/>
    <w:unhideWhenUsed/>
    <w:qFormat/>
    <w:uiPriority w:val="39"/>
    <w:pPr>
      <w:kinsoku/>
      <w:autoSpaceDE/>
      <w:autoSpaceDN/>
      <w:adjustRightInd/>
      <w:snapToGrid/>
      <w:spacing w:after="100" w:line="259" w:lineRule="auto"/>
      <w:textAlignment w:val="auto"/>
    </w:pPr>
    <w:rPr>
      <w:rFonts w:cs="Times New Roman" w:asciiTheme="minorHAnsi" w:hAnsiTheme="minorHAnsi" w:eastAsiaTheme="minorEastAsia"/>
      <w:snapToGrid/>
      <w:color w:val="auto"/>
      <w:sz w:val="22"/>
      <w:szCs w:val="22"/>
      <w:lang w:eastAsia="zh-CN"/>
    </w:rPr>
  </w:style>
  <w:style w:type="paragraph" w:styleId="9">
    <w:name w:val="toc 2"/>
    <w:basedOn w:val="1"/>
    <w:next w:val="1"/>
    <w:autoRedefine/>
    <w:unhideWhenUsed/>
    <w:qFormat/>
    <w:uiPriority w:val="39"/>
    <w:pPr>
      <w:kinsoku/>
      <w:autoSpaceDE/>
      <w:autoSpaceDN/>
      <w:adjustRightInd/>
      <w:snapToGrid/>
      <w:spacing w:after="100" w:line="259" w:lineRule="auto"/>
      <w:ind w:left="220"/>
      <w:textAlignment w:val="auto"/>
    </w:pPr>
    <w:rPr>
      <w:rFonts w:cs="Times New Roman" w:asciiTheme="minorHAnsi" w:hAnsiTheme="minorHAnsi" w:eastAsiaTheme="minorEastAsia"/>
      <w:snapToGrid/>
      <w:color w:val="auto"/>
      <w:sz w:val="22"/>
      <w:szCs w:val="22"/>
      <w:lang w:eastAsia="zh-CN"/>
    </w:rPr>
  </w:style>
  <w:style w:type="paragraph" w:styleId="10">
    <w:name w:val="Body Text First Indent"/>
    <w:basedOn w:val="3"/>
    <w:autoRedefine/>
    <w:qFormat/>
    <w:uiPriority w:val="0"/>
    <w:pPr>
      <w:spacing w:line="560" w:lineRule="exact"/>
      <w:ind w:firstLine="721" w:firstLineChars="200"/>
    </w:pPr>
    <w:rPr>
      <w:rFonts w:ascii="Calibri"/>
    </w:rPr>
  </w:style>
  <w:style w:type="table" w:styleId="12">
    <w:name w:val="Table Grid"/>
    <w:basedOn w:val="11"/>
    <w:autoRedefine/>
    <w:qFormat/>
    <w:uiPriority w:val="0"/>
    <w:pPr>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bottom"/>
    </w:tcPr>
    <w:tblStylePr w:type="firstCol">
      <w:pPr>
        <w:jc w:val="center"/>
      </w:pPr>
      <w:tcPr>
        <w:vAlign w:val="center"/>
      </w:tcPr>
    </w:tblStylePr>
  </w:style>
  <w:style w:type="character" w:styleId="14">
    <w:name w:val="Hyperlink"/>
    <w:basedOn w:val="13"/>
    <w:autoRedefine/>
    <w:unhideWhenUsed/>
    <w:qFormat/>
    <w:uiPriority w:val="99"/>
    <w:rPr>
      <w:color w:val="0000FF" w:themeColor="hyperlink"/>
      <w:u w:val="single"/>
      <w14:textFill>
        <w14:solidFill>
          <w14:schemeClr w14:val="hlink"/>
        </w14:solidFill>
      </w14:textFill>
    </w:rPr>
  </w:style>
  <w:style w:type="table" w:customStyle="1" w:styleId="15">
    <w:name w:val="Table Normal"/>
    <w:autoRedefine/>
    <w:semiHidden/>
    <w:unhideWhenUsed/>
    <w:qFormat/>
    <w:uiPriority w:val="0"/>
    <w:tblPr>
      <w:tblCellMar>
        <w:top w:w="0" w:type="dxa"/>
        <w:left w:w="0" w:type="dxa"/>
        <w:bottom w:w="0" w:type="dxa"/>
        <w:right w:w="0" w:type="dxa"/>
      </w:tblCellMar>
    </w:tblPr>
  </w:style>
  <w:style w:type="paragraph" w:customStyle="1" w:styleId="16">
    <w:name w:val="Table Text"/>
    <w:basedOn w:val="1"/>
    <w:autoRedefine/>
    <w:semiHidden/>
    <w:qFormat/>
    <w:uiPriority w:val="0"/>
    <w:rPr>
      <w:rFonts w:ascii="宋体" w:hAnsi="宋体" w:eastAsia="宋体" w:cs="宋体"/>
      <w:sz w:val="24"/>
      <w:szCs w:val="24"/>
    </w:rPr>
  </w:style>
  <w:style w:type="paragraph" w:styleId="17">
    <w:name w:val="List Paragraph"/>
    <w:basedOn w:val="1"/>
    <w:autoRedefine/>
    <w:qFormat/>
    <w:uiPriority w:val="34"/>
    <w:pPr>
      <w:ind w:firstLine="420" w:firstLineChars="200"/>
    </w:pPr>
  </w:style>
  <w:style w:type="paragraph" w:customStyle="1" w:styleId="18">
    <w:name w:val="s13"/>
    <w:basedOn w:val="1"/>
    <w:autoRedefine/>
    <w:qFormat/>
    <w:uiPriority w:val="0"/>
    <w:pPr>
      <w:spacing w:before="100" w:beforeAutospacing="1" w:after="100" w:afterAutospacing="1"/>
    </w:pPr>
  </w:style>
  <w:style w:type="paragraph" w:customStyle="1" w:styleId="19">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20">
    <w:name w:val="页眉 字符"/>
    <w:basedOn w:val="13"/>
    <w:link w:val="7"/>
    <w:autoRedefine/>
    <w:qFormat/>
    <w:uiPriority w:val="0"/>
    <w:rPr>
      <w:rFonts w:ascii="Arial" w:hAnsi="Arial" w:eastAsia="Arial" w:cs="Arial"/>
      <w:snapToGrid w:val="0"/>
      <w:color w:val="000000"/>
      <w:sz w:val="18"/>
      <w:szCs w:val="18"/>
      <w:lang w:eastAsia="en-US"/>
    </w:rPr>
  </w:style>
  <w:style w:type="character" w:customStyle="1" w:styleId="21">
    <w:name w:val="页脚 字符"/>
    <w:basedOn w:val="13"/>
    <w:link w:val="6"/>
    <w:autoRedefine/>
    <w:qFormat/>
    <w:uiPriority w:val="99"/>
    <w:rPr>
      <w:rFonts w:ascii="Arial" w:hAnsi="Arial" w:eastAsia="Arial" w:cs="Arial"/>
      <w:snapToGrid w:val="0"/>
      <w:color w:val="000000"/>
      <w:sz w:val="18"/>
      <w:szCs w:val="18"/>
      <w:lang w:eastAsia="en-US"/>
    </w:rPr>
  </w:style>
  <w:style w:type="paragraph" w:customStyle="1" w:styleId="22">
    <w:name w:val="样式1"/>
    <w:basedOn w:val="16"/>
    <w:autoRedefine/>
    <w:qFormat/>
    <w:uiPriority w:val="0"/>
    <w:pPr>
      <w:spacing w:before="169" w:line="219" w:lineRule="auto"/>
      <w:jc w:val="both"/>
    </w:pPr>
    <w:rPr>
      <w:spacing w:val="-5"/>
      <w14:textOutline w14:w="4356" w14:cap="sq" w14:cmpd="sng" w14:algn="ctr">
        <w14:solidFill>
          <w14:srgbClr w14:val="000000"/>
        </w14:solidFill>
        <w14:prstDash w14:val="solid"/>
        <w14:bevel/>
      </w14:textOutline>
    </w:rPr>
  </w:style>
  <w:style w:type="character" w:customStyle="1" w:styleId="23">
    <w:name w:val="正文文本 字符"/>
    <w:basedOn w:val="13"/>
    <w:link w:val="3"/>
    <w:autoRedefine/>
    <w:semiHidden/>
    <w:qFormat/>
    <w:uiPriority w:val="0"/>
    <w:rPr>
      <w:rFonts w:ascii="Arial" w:hAnsi="Arial" w:eastAsia="Arial" w:cs="Arial"/>
      <w:snapToGrid w:val="0"/>
      <w:color w:val="000000"/>
      <w:sz w:val="21"/>
      <w:szCs w:val="21"/>
      <w:lang w:eastAsia="en-US"/>
    </w:rPr>
  </w:style>
  <w:style w:type="table" w:customStyle="1" w:styleId="24">
    <w:name w:val="Table Normal1"/>
    <w:autoRedefine/>
    <w:semiHidden/>
    <w:unhideWhenUsed/>
    <w:qFormat/>
    <w:uiPriority w:val="0"/>
    <w:pPr>
      <w:jc w:val="both"/>
    </w:pPr>
    <w:tblPr>
      <w:tblCellMar>
        <w:top w:w="0" w:type="dxa"/>
        <w:left w:w="0" w:type="dxa"/>
        <w:bottom w:w="0" w:type="dxa"/>
        <w:right w:w="0" w:type="dxa"/>
      </w:tblCellMar>
    </w:tblPr>
    <w:tcPr>
      <w:vAlign w:val="center"/>
    </w:tcPr>
    <w:tblStylePr w:type="lastCol">
      <w:pPr>
        <w:jc w:val="both"/>
      </w:pPr>
    </w:tblStylePr>
  </w:style>
  <w:style w:type="character" w:customStyle="1" w:styleId="25">
    <w:name w:val="标题 1 字符"/>
    <w:basedOn w:val="13"/>
    <w:link w:val="2"/>
    <w:autoRedefine/>
    <w:qFormat/>
    <w:uiPriority w:val="0"/>
    <w:rPr>
      <w:rFonts w:ascii="Arial" w:hAnsi="Arial" w:eastAsia="Arial" w:cs="Arial"/>
      <w:b/>
      <w:bCs/>
      <w:snapToGrid w:val="0"/>
      <w:color w:val="000000"/>
      <w:kern w:val="44"/>
      <w:sz w:val="44"/>
      <w:szCs w:val="44"/>
      <w:lang w:eastAsia="en-US"/>
    </w:rPr>
  </w:style>
  <w:style w:type="paragraph" w:customStyle="1" w:styleId="26">
    <w:name w:val="TOC Heading"/>
    <w:basedOn w:val="2"/>
    <w:next w:val="1"/>
    <w:autoRedefine/>
    <w:unhideWhenUsed/>
    <w:qFormat/>
    <w:uiPriority w:val="39"/>
    <w:pPr>
      <w:kinsoku/>
      <w:autoSpaceDE/>
      <w:autoSpaceDN/>
      <w:adjustRightInd/>
      <w:snapToGrid/>
      <w:spacing w:before="240" w:after="0" w:line="259" w:lineRule="auto"/>
      <w:textAlignment w:val="auto"/>
      <w:outlineLvl w:val="9"/>
    </w:pPr>
    <w:rPr>
      <w:rFonts w:asciiTheme="majorHAnsi" w:hAnsiTheme="majorHAnsi" w:eastAsiaTheme="majorEastAsia" w:cstheme="majorBidi"/>
      <w:b w:val="0"/>
      <w:bCs w:val="0"/>
      <w:snapToGrid/>
      <w:color w:val="376092" w:themeColor="accent1" w:themeShade="BF"/>
      <w:kern w:val="0"/>
      <w:sz w:val="32"/>
      <w:szCs w:val="32"/>
      <w:lang w:eastAsia="zh-CN"/>
    </w:rPr>
  </w:style>
  <w:style w:type="paragraph" w:customStyle="1" w:styleId="27">
    <w:name w:val="WPSOffice手动目录 1"/>
    <w:autoRedefine/>
    <w:qFormat/>
    <w:uiPriority w:val="0"/>
    <w:pPr>
      <w:ind w:leftChars="0"/>
    </w:pPr>
    <w:rPr>
      <w:rFonts w:ascii="Times New Roman" w:hAnsi="Times New Roman" w:eastAsia="宋体" w:cs="Times New Roman"/>
      <w:sz w:val="20"/>
      <w:szCs w:val="20"/>
    </w:rPr>
  </w:style>
  <w:style w:type="paragraph" w:customStyle="1" w:styleId="28">
    <w:name w:val="WPSOffice手动目录 2"/>
    <w:autoRedefine/>
    <w:qFormat/>
    <w:uiPriority w:val="0"/>
    <w:pPr>
      <w:ind w:leftChars="200"/>
    </w:pPr>
    <w:rPr>
      <w:rFonts w:ascii="Times New Roman" w:hAnsi="Times New Roman" w:eastAsia="宋体" w:cs="Times New Roman"/>
      <w:sz w:val="20"/>
      <w:szCs w:val="20"/>
    </w:rPr>
  </w:style>
  <w:style w:type="paragraph" w:customStyle="1" w:styleId="29">
    <w:name w:val="WPSOffice手动目录 3"/>
    <w:autoRedefine/>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jpeg"/><Relationship Id="rId14" Type="http://schemas.openxmlformats.org/officeDocument/2006/relationships/image" Target="media/image5.pn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87929E0-DE51-4DAB-8A42-DF040E04CF09}">
  <ds:schemaRefs/>
</ds:datastoreItem>
</file>

<file path=docProps/app.xml><?xml version="1.0" encoding="utf-8"?>
<Properties xmlns="http://schemas.openxmlformats.org/officeDocument/2006/extended-properties" xmlns:vt="http://schemas.openxmlformats.org/officeDocument/2006/docPropsVTypes">
  <Template>Normal.dotm</Template>
  <Pages>28</Pages>
  <Words>2151</Words>
  <Characters>12261</Characters>
  <Lines>102</Lines>
  <Paragraphs>28</Paragraphs>
  <TotalTime>1</TotalTime>
  <ScaleCrop>false</ScaleCrop>
  <LinksUpToDate>false</LinksUpToDate>
  <CharactersWithSpaces>14384</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2024-01-25T12:40:00Z</dcterms:created>
  <dc:creator>like</dc:creator>
  <cp:lastModifiedBy>小辉</cp:lastModifiedBy>
  <dcterms:modified xsi:type="dcterms:W3CDTF">2024-04-23T09:07:03Z</dcterms:modified>
  <dc:title>附件2</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2023-12-29T14:54:05Z</vt:filetime>
  </property>
  <property fmtid="{D5CDD505-2E9C-101B-9397-08002B2CF9AE}" pid="4" name="KSOProductBuildVer">
    <vt:lpwstr>2052-12.1.0.16729</vt:lpwstr>
  </property>
  <property fmtid="{D5CDD505-2E9C-101B-9397-08002B2CF9AE}" pid="5" name="ICV">
    <vt:lpwstr>02E32B40191D479386458BFF2D532807_13</vt:lpwstr>
  </property>
</Properties>
</file>