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许昌市经济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性裁员情况报告表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企业名称：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60"/>
        <w:gridCol w:w="240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企业性质</w:t>
            </w: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现有职工人数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拟裁员人数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（其中：男性  人，女性  人。占职工比例    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目前亏损额</w:t>
            </w: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裁员完成日期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人均经济补偿金</w:t>
            </w: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补偿金总额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裁员简要原因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（包括生产经营情况，裁员岗位、裁员标准、裁员名单、劳动合同到期终止情况、经济补偿支付标准和方式、清偿拖欠工资和补缴社会保险费的计划等，详细情况可附说明）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399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企业代表对裁减人员的意见：</w:t>
            </w:r>
          </w:p>
        </w:tc>
        <w:tc>
          <w:tcPr>
            <w:tcW w:w="453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工会或职工代表对裁减人员的意见：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399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企业代表签名：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企业盖章：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年    月     日</w:t>
            </w:r>
          </w:p>
        </w:tc>
        <w:tc>
          <w:tcPr>
            <w:tcW w:w="453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工会或职工代表签名：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工会盖章：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企业法定代表人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32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企业联系人：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注：</w:t>
      </w:r>
      <w:r>
        <w:rPr>
          <w:rFonts w:hint="eastAsia" w:ascii="仿宋_GB2312" w:hAnsi="仿宋_GB2312" w:eastAsia="仿宋_GB2312" w:cs="仿宋_GB2312"/>
          <w:lang w:val="en-US" w:eastAsia="zh-CN"/>
        </w:rPr>
        <w:t>1、正常生产经营企业</w:t>
      </w:r>
      <w:r>
        <w:rPr>
          <w:rFonts w:hint="eastAsia" w:ascii="仿宋_GB2312" w:hAnsi="仿宋_GB2312" w:eastAsia="仿宋_GB2312" w:cs="仿宋_GB2312"/>
          <w:lang w:eastAsia="zh-CN"/>
        </w:rPr>
        <w:t>一次性裁员超过</w:t>
      </w:r>
      <w:r>
        <w:rPr>
          <w:rFonts w:hint="eastAsia" w:ascii="仿宋_GB2312" w:hAnsi="仿宋_GB2312" w:eastAsia="仿宋_GB2312" w:cs="仿宋_GB2312"/>
          <w:lang w:val="en-US" w:eastAsia="zh-CN"/>
        </w:rPr>
        <w:t>20人；</w:t>
      </w:r>
    </w:p>
    <w:p>
      <w:pPr>
        <w:ind w:firstLine="42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2、备案科室联系方式：市人社局调解仲裁管理和劳动关系科2623178。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0439B"/>
    <w:rsid w:val="35D90CA9"/>
    <w:rsid w:val="37426C22"/>
    <w:rsid w:val="6C0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2021-12-20T02:43:25Z</dcterms:modified>
  <dc:title>许昌市经济性裁员情况报告表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C4B7176385B94EBCBCB4DE49CCFA81E8</vt:lpwstr>
  </property>
</Properties>
</file>