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附件1:</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460" w:lineRule="exact"/>
        <w:ind w:right="709"/>
        <w:jc w:val="center"/>
        <w:textAlignment w:val="auto"/>
        <w:rPr>
          <w:rFonts w:hint="eastAsia" w:ascii="宋体" w:hAnsi="宋体"/>
          <w:b/>
          <w:color w:val="auto"/>
          <w:kern w:val="0"/>
          <w:sz w:val="44"/>
          <w:szCs w:val="44"/>
        </w:rPr>
      </w:pPr>
      <w:r>
        <w:rPr>
          <w:rFonts w:hint="eastAsia" w:ascii="宋体" w:hAnsi="宋体"/>
          <w:b/>
          <w:color w:val="auto"/>
          <w:kern w:val="0"/>
          <w:sz w:val="44"/>
          <w:szCs w:val="44"/>
          <w:lang w:val="en-US" w:eastAsia="zh-CN"/>
        </w:rPr>
        <w:t xml:space="preserve">  </w:t>
      </w:r>
      <w:r>
        <w:rPr>
          <w:rFonts w:hint="eastAsia" w:ascii="宋体" w:hAnsi="宋体"/>
          <w:b/>
          <w:color w:val="auto"/>
          <w:kern w:val="0"/>
          <w:sz w:val="36"/>
          <w:szCs w:val="36"/>
        </w:rPr>
        <w:t>单位年度工资收入申报承诺书</w:t>
      </w:r>
    </w:p>
    <w:p>
      <w:pPr>
        <w:keepNext w:val="0"/>
        <w:keepLines w:val="0"/>
        <w:pageBreakBefore w:val="0"/>
        <w:widowControl w:val="0"/>
        <w:kinsoku/>
        <w:wordWrap/>
        <w:overflowPunct/>
        <w:topLinePunct w:val="0"/>
        <w:autoSpaceDE/>
        <w:autoSpaceDN/>
        <w:bidi w:val="0"/>
        <w:adjustRightInd/>
        <w:snapToGrid/>
        <w:spacing w:line="460" w:lineRule="exact"/>
        <w:ind w:right="709"/>
        <w:jc w:val="center"/>
        <w:textAlignment w:val="auto"/>
        <w:rPr>
          <w:rFonts w:hint="eastAsia" w:ascii="宋体" w:hAnsi="宋体"/>
          <w:b/>
          <w:color w:val="auto"/>
          <w:kern w:val="0"/>
          <w:sz w:val="44"/>
          <w:szCs w:val="44"/>
        </w:rPr>
      </w:pPr>
    </w:p>
    <w:p>
      <w:pPr>
        <w:keepNext w:val="0"/>
        <w:keepLines w:val="0"/>
        <w:pageBreakBefore w:val="0"/>
        <w:widowControl w:val="0"/>
        <w:kinsoku/>
        <w:wordWrap/>
        <w:overflowPunct/>
        <w:topLinePunct w:val="0"/>
        <w:autoSpaceDE/>
        <w:autoSpaceDN/>
        <w:bidi w:val="0"/>
        <w:adjustRightInd/>
        <w:snapToGrid/>
        <w:spacing w:line="440" w:lineRule="exact"/>
        <w:ind w:right="709"/>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许昌市人力资源和社会保障局:</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我单位按照《社会保险法》及其配套法规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河南省人民政府关于印发河南省机关事业单位工作人员养老保险制度改革实施办法的通知》(豫政﹝2015﹞68号)及《关于规范社会保险缴费基数有关问题的通知》(劳社险中心函﹝2006﹞60号)有关要求，如实申报年度工资收入。现做出以下承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rPr>
        <w:t>申报工资的职工人数与本单位参保职工人数一致，不存在漏保等违规参保问题。</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w:t>
      </w:r>
      <w:r>
        <w:rPr>
          <w:rFonts w:hint="eastAsia" w:ascii="仿宋_GB2312" w:hAnsi="仿宋_GB2312" w:eastAsia="仿宋_GB2312" w:cs="仿宋_GB2312"/>
          <w:color w:val="auto"/>
          <w:sz w:val="28"/>
          <w:szCs w:val="28"/>
        </w:rPr>
        <w:t>职工缴费工资标准均按照政策规定进行申报，不存在少报、漏报、瞒报、虛报缴费工资问题。其中，省内机关事业单位工作人员养老保险月平均工资按照豫人社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2016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10号文件及我省关于规范公务员工资津贴补贴有关政策规定进行申</w:t>
      </w:r>
      <w:bookmarkStart w:id="0" w:name="_GoBack"/>
      <w:bookmarkEnd w:id="0"/>
      <w:r>
        <w:rPr>
          <w:rFonts w:hint="eastAsia" w:ascii="仿宋_GB2312" w:hAnsi="仿宋_GB2312" w:eastAsia="仿宋_GB2312" w:cs="仿宋_GB2312"/>
          <w:color w:val="auto"/>
          <w:sz w:val="28"/>
          <w:szCs w:val="28"/>
        </w:rPr>
        <w:t>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中央驻豫机关事业单位工作人员养老保险月平均工资按照豫人社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2016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10号、人社厅发</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2018</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33号、人社厅发</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2021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100号等文件规定进行申报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军队文职人员机关事业单位养老保险月平均工资按照豫人社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2020</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1号文件规定进行申报。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w:t>
      </w:r>
      <w:r>
        <w:rPr>
          <w:rFonts w:hint="eastAsia" w:ascii="仿宋_GB2312" w:hAnsi="仿宋_GB2312" w:eastAsia="仿宋_GB2312" w:cs="仿宋_GB2312"/>
          <w:color w:val="auto"/>
          <w:sz w:val="28"/>
          <w:szCs w:val="28"/>
        </w:rPr>
        <w:t>申报职工年度工资收入时，已按规定组织职工进行本人签字确认，并存档备查。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w:t>
      </w:r>
      <w:r>
        <w:rPr>
          <w:rFonts w:hint="eastAsia" w:ascii="仿宋_GB2312" w:hAnsi="仿宋_GB2312" w:eastAsia="仿宋_GB2312" w:cs="仿宋_GB2312"/>
          <w:color w:val="auto"/>
          <w:sz w:val="28"/>
          <w:szCs w:val="28"/>
        </w:rPr>
        <w:t>提供的所有申报信息真实</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准确、完整。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如发生与上述承诺不符问题，我单位将承担由此引起的全部经济和法律责任。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法定代表人或授权人(签名):</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单位经办人员(签名):</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单位名称(盖章):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年</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月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032376"/>
    <w:rsid w:val="0D501777"/>
    <w:rsid w:val="343301D9"/>
    <w:rsid w:val="4A3610A1"/>
    <w:rsid w:val="58032376"/>
    <w:rsid w:val="65A55723"/>
    <w:rsid w:val="6E5E1DE7"/>
    <w:rsid w:val="F7FFBF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531</Words>
  <Characters>563</Characters>
  <Lines>0</Lines>
  <Paragraphs>0</Paragraphs>
  <TotalTime>29</TotalTime>
  <ScaleCrop>false</ScaleCrop>
  <LinksUpToDate>false</LinksUpToDate>
  <CharactersWithSpaces>614</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2022-04-19T17:11:00Z</dcterms:created>
  <dc:creator>sky</dc:creator>
  <cp:lastModifiedBy>huanghe</cp:lastModifiedBy>
  <cp:lastPrinted>2022-04-19T17:20:00Z</cp:lastPrinted>
  <dcterms:modified xsi:type="dcterms:W3CDTF">2022-05-17T09:26:18Z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49EC469A00F0486E9D4123EFE78C7994</vt:lpwstr>
  </property>
</Properties>
</file>