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E711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劳务派遣经营许可（新办）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办理指南</w:t>
      </w:r>
    </w:p>
    <w:p w14:paraId="6A45F7DB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D41205F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一、主要政策依据</w:t>
      </w:r>
    </w:p>
    <w:p w14:paraId="6CCCACBD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1.《中华人民共和国劳动合同法》</w:t>
      </w:r>
    </w:p>
    <w:p w14:paraId="592D5696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2.《劳务派遣行政许可实施办法》（人社部令第19号）</w:t>
      </w:r>
    </w:p>
    <w:p w14:paraId="207D637D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3.《国务院关于印发注册资本登记制度改革方案的通知》（国发〔2014〕7号）</w:t>
      </w:r>
    </w:p>
    <w:p w14:paraId="617FA4FF">
      <w:pPr>
        <w:ind w:firstLine="64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4.《河南省公共就业创业业务经办规程和办事流程（修订）》（豫人社办〔2023〕74号）</w:t>
      </w:r>
    </w:p>
    <w:p w14:paraId="06DB35A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二、申请主体</w:t>
      </w:r>
    </w:p>
    <w:p w14:paraId="25C16DB2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公司法人或其他组织（在各级市场监督管理部门登记注册并申请经营劳务派遣业务的单位）</w:t>
      </w:r>
    </w:p>
    <w:p w14:paraId="1309C20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三、受理机构</w:t>
      </w:r>
    </w:p>
    <w:p w14:paraId="36B00043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在城乡一体化示范区、经济技术开发区、东城区辖区内登记注册并申请经营劳务派遣业务的机构，由许昌市人力资源和社会保障局实施行政许可。咨询电话：0374-2623178。</w:t>
      </w:r>
    </w:p>
    <w:p w14:paraId="0A2E129D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在禹州市、长葛市、鄢陵县、襄城县、魏都区、建安区行政区域内登记注册并申请经营劳务派遣业务的机构，由各县（市、区）人力资源和社会保障局负责实施行政许可。</w:t>
      </w:r>
    </w:p>
    <w:p w14:paraId="7677636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四、办理条件</w:t>
      </w:r>
    </w:p>
    <w:p w14:paraId="31BA1C36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根据《劳动合同法》第五十七条规定，经营劳务派遣业务应当具备下列条件：</w:t>
      </w:r>
    </w:p>
    <w:p w14:paraId="44C54635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1.注册资本不得少于人民币200万元；</w:t>
      </w:r>
    </w:p>
    <w:p w14:paraId="79DD081A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2.有与开展业务相适应的固定的经营场所和设施；</w:t>
      </w:r>
    </w:p>
    <w:p w14:paraId="0E322C3E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3.有符合法律、行政法规规定的劳务派遣管理制度；</w:t>
      </w:r>
    </w:p>
    <w:p w14:paraId="492C84FC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4.法律、行政法规规定的其他条件。</w:t>
      </w:r>
    </w:p>
    <w:p w14:paraId="0CDBDFB0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五、办理要件</w:t>
      </w:r>
    </w:p>
    <w:p w14:paraId="78BB89B5">
      <w:pPr>
        <w:ind w:firstLine="64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根据《河南省公共就业创业业务经办规程和办事流程（修订）》（豫人社办〔2023〕74号）规定，需要提交以下申请材料：</w:t>
      </w:r>
    </w:p>
    <w:p w14:paraId="16D9D585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1.《劳务派遣行政许可申请书》</w:t>
      </w:r>
    </w:p>
    <w:p w14:paraId="1E460D5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2.营业执照或者《企业名称预先核准通知书》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法定代表人身份证明</w:t>
      </w:r>
    </w:p>
    <w:p w14:paraId="0B1C429B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3.公司章程</w:t>
      </w:r>
    </w:p>
    <w:p w14:paraId="6C56EE72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4.验资机构出具的验资报告或财务审计报告</w:t>
      </w:r>
    </w:p>
    <w:p w14:paraId="7DE4BBFB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提示：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申请经营劳务派遣业务的单位注册资本不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少于200万元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。按照《国务院关于印发注册资本登记制度改革方案的通知》（国发〔2014〕7号）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规定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，劳务派遣企业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暂不实行注册资本认缴登记制。新注册成立的公司提供验资报告，成立一年以上的公司提供财务审计报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验资报告或财务审计报告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需明确显示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实缴注册资本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金额。</w:t>
      </w:r>
    </w:p>
    <w:p w14:paraId="13E33FC1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有与开展业务相适应的固定经营场所（《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不动产权证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书》、房屋租赁协议）</w:t>
      </w:r>
    </w:p>
    <w:p w14:paraId="66A991A0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提示：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使用自有房产的，提供房屋产权证明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使用非自有房产的，提供业主房屋产权证明、房屋租赁协议等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。《民法典》第二百一十七条规定：“不动产权属证书是权利人享有该不动产物权的证明。”</w:t>
      </w:r>
    </w:p>
    <w:p w14:paraId="79CC4313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《劳务派遣行政许可实施办法》第七条规定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请经营劳务派遣业务应当有与开展业务相适应的固定的经营场所。《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不动产权证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书》中“用途”一栏为“住宅”等与劳务派遣单位经营性质明显不相适应的场所，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不予许可。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场所面积应当满足业务开展需要，无法满足业务开展需要的不予许可。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建议配备使用面积不少于60平方米的独立办公服务场所；具备一定规模的劳务派遣企业，建议参照《河南省劳务派遣单位信用等级评价办法》A级标准，配置100平方米以上经营场所。</w:t>
      </w:r>
    </w:p>
    <w:p w14:paraId="54B98C92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有与开展业务相适应的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办公设施设备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信息管理系统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清单</w:t>
      </w:r>
    </w:p>
    <w:p w14:paraId="63E456C6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提示：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申请劳务派遣经营许可，要求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有与开展业务相适应的办公设施设备及信息管理系统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，应当满足业务开展需要。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建议配备必要的电脑、打印机、复印机、电话、档案柜、网络设备等基本办公设施。信息管理系统由劳务派遣单位自行购置。</w:t>
      </w:r>
    </w:p>
    <w:p w14:paraId="1D7FB82A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7.劳务派遣管理制度、劳务派遣协议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劳动合同文本</w:t>
      </w:r>
    </w:p>
    <w:p w14:paraId="4AAE0094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提示：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管理制度包括劳动合同、劳动报酬、社会保险、工作时间、休息休假、劳动纪律等与劳动者切身利益相关的规章制度；文本包括拟与用工单位签订的劳务派遣协议、拟与被派遣劳动者签订的劳动合同文本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7C4CA61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有与开展业务相适应的经营管理人员</w:t>
      </w:r>
    </w:p>
    <w:p w14:paraId="0F55E986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提示：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鼓励配备人力资源管理师、劳动关系协调师等方面的专业人员。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管理人员花名册需附劳动合同书、社会保险个人权益记录单等。具备一定规模的劳务派遣企业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建议参照《河南省劳务派遣单位信用等级评价办法》A级标准，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配备3名以上专业管理人员。</w:t>
      </w:r>
    </w:p>
    <w:p w14:paraId="50DA0774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述材料中，《劳务派遣经营许可申请书》、办公设施设备和信息管理系统清单、劳务派遣管理制度、派遣协议和劳动合同文本、工作人员花名册应提交原件。其他申请材料出示原件并经当场核对后提交复印件，复印件需加盖企业公章，多页材料可加盖骑缝章。网上申请应当提交原件PDF格式文本。</w:t>
      </w:r>
    </w:p>
    <w:p w14:paraId="53F3F5B1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六、办理流程</w:t>
      </w:r>
    </w:p>
    <w:p w14:paraId="5D560C68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1.提出申请。申请经营劳务派遣业务的机构按照上述要求准备完整申请材料。对申请材料有疑问的，可将申请材料以及联系人、联系方式发送至邮箱xcrsldgx@163.com，电话告知后，可帮助申请人对材料进行预审。申请材料完备的，可登陆“河南就业网上办事大厅”hnjy.hrss.henan.gov.cn，点击“单位事项”并完成登陆，进入界面后依次点击“劳务派遣”、“申请经营劳务派遣业务”、“网上办理”，按照系统提示逐项填写信息并上传申请材料，完成上传后请电话告知。</w:t>
      </w:r>
      <w:bookmarkStart w:id="0" w:name="_GoBack"/>
      <w:bookmarkEnd w:id="0"/>
    </w:p>
    <w:p w14:paraId="5F9A8CF9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2.受理和审查。申请材料不完整的，退回进行补正；申请材料完整的，受理申请。受理后，对申请材料进行书面审查，对经营场所进行实地核查，实地核查期间一并受理纸质申请材料。</w:t>
      </w:r>
    </w:p>
    <w:p w14:paraId="403EED67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3.决定和送达。根据书面审查和实地核查情况，不符合法定条件的，不予许可；符合法定条件的，准予许可，并向申请人送达《劳务派遣经营许可证》。</w:t>
      </w:r>
    </w:p>
    <w:p w14:paraId="6D493A99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3865EE0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639B5D6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B26710E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A0C568A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DFF9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7358A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7358A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B92181"/>
    <w:rsid w:val="01203FAE"/>
    <w:rsid w:val="02094A42"/>
    <w:rsid w:val="02497534"/>
    <w:rsid w:val="047C599F"/>
    <w:rsid w:val="052B0B3F"/>
    <w:rsid w:val="07A1396F"/>
    <w:rsid w:val="085A5FF7"/>
    <w:rsid w:val="09417965"/>
    <w:rsid w:val="09D05E45"/>
    <w:rsid w:val="0D3B5CCB"/>
    <w:rsid w:val="10934DE4"/>
    <w:rsid w:val="111331E7"/>
    <w:rsid w:val="11812847"/>
    <w:rsid w:val="127A7296"/>
    <w:rsid w:val="13954387"/>
    <w:rsid w:val="161C0589"/>
    <w:rsid w:val="16BE3BF5"/>
    <w:rsid w:val="18E13BCB"/>
    <w:rsid w:val="192E351F"/>
    <w:rsid w:val="192F0DDA"/>
    <w:rsid w:val="1A9566F6"/>
    <w:rsid w:val="1B3058C2"/>
    <w:rsid w:val="1BFD51C0"/>
    <w:rsid w:val="1CB3762C"/>
    <w:rsid w:val="1E2C3B3A"/>
    <w:rsid w:val="1F02489B"/>
    <w:rsid w:val="20C24552"/>
    <w:rsid w:val="221824F3"/>
    <w:rsid w:val="23F23130"/>
    <w:rsid w:val="299D769A"/>
    <w:rsid w:val="29C70BBB"/>
    <w:rsid w:val="2A0E6CBE"/>
    <w:rsid w:val="2A3B2274"/>
    <w:rsid w:val="2BF517CC"/>
    <w:rsid w:val="2EE83825"/>
    <w:rsid w:val="304E7940"/>
    <w:rsid w:val="36213401"/>
    <w:rsid w:val="3687595A"/>
    <w:rsid w:val="37A60062"/>
    <w:rsid w:val="3B181276"/>
    <w:rsid w:val="3C6504EB"/>
    <w:rsid w:val="3E1F0B6E"/>
    <w:rsid w:val="3F650802"/>
    <w:rsid w:val="3FFD7A0B"/>
    <w:rsid w:val="41466412"/>
    <w:rsid w:val="437E1E93"/>
    <w:rsid w:val="4A6242BC"/>
    <w:rsid w:val="4A8E50B1"/>
    <w:rsid w:val="4BF453E8"/>
    <w:rsid w:val="4C833329"/>
    <w:rsid w:val="5176689F"/>
    <w:rsid w:val="53BC2C8F"/>
    <w:rsid w:val="546F7411"/>
    <w:rsid w:val="54B55930"/>
    <w:rsid w:val="57BF2D4E"/>
    <w:rsid w:val="58D935FA"/>
    <w:rsid w:val="58E51FF2"/>
    <w:rsid w:val="592F5CB1"/>
    <w:rsid w:val="5B130FC6"/>
    <w:rsid w:val="5B3C5A76"/>
    <w:rsid w:val="60A24FBB"/>
    <w:rsid w:val="66741CAE"/>
    <w:rsid w:val="670D5158"/>
    <w:rsid w:val="6829174D"/>
    <w:rsid w:val="6AE306AA"/>
    <w:rsid w:val="6CDC3602"/>
    <w:rsid w:val="6FC52A74"/>
    <w:rsid w:val="70302941"/>
    <w:rsid w:val="70D77780"/>
    <w:rsid w:val="71175551"/>
    <w:rsid w:val="717F6C52"/>
    <w:rsid w:val="72872262"/>
    <w:rsid w:val="72F67BF9"/>
    <w:rsid w:val="7315161C"/>
    <w:rsid w:val="740D49E9"/>
    <w:rsid w:val="74363F40"/>
    <w:rsid w:val="74641A1C"/>
    <w:rsid w:val="76C269AB"/>
    <w:rsid w:val="77B92EBE"/>
    <w:rsid w:val="78743289"/>
    <w:rsid w:val="78EA52F9"/>
    <w:rsid w:val="79481E9D"/>
    <w:rsid w:val="7AC35E02"/>
    <w:rsid w:val="7D0D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3">
    <w:name w:val="footer"/>
    <w:basedOn w:val="1"/>
    <w:next w:val="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9"/>
    <w:basedOn w:val="1"/>
    <w:next w:val="1"/>
    <w:qFormat/>
    <w:uiPriority w:val="0"/>
    <w:pPr>
      <w:ind w:left="3360"/>
    </w:p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1909</Words>
  <Characters>1999</Characters>
  <Lines>0</Lines>
  <Paragraphs>0</Paragraphs>
  <TotalTime>36</TotalTime>
  <ScaleCrop>false</ScaleCrop>
  <LinksUpToDate>false</LinksUpToDate>
  <CharactersWithSpaces>2043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2026-08-17T10:03:00Z</dcterms:created>
  <dc:creator>Administrator</dc:creator>
  <cp:lastModifiedBy>WPS_1602042578</cp:lastModifiedBy>
  <dcterms:modified xsi:type="dcterms:W3CDTF">2026-09-09T08:33:40Z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eyJoZGlkIjoiYzZjYWNmNWExZDBhMTg2MWQxYjRkMTg3MzRhMWI3NTQiLCJ1c2VySWQiOiIxMTI4MDY2NTEyIn0=</vt:lpwstr>
  </property>
  <property fmtid="{D5CDD505-2E9C-101B-9397-08002B2CF9AE}" pid="4" name="ICV">
    <vt:lpwstr>95FADE0D534142AAB22BFD2E4233E82D_12</vt:lpwstr>
  </property>
</Properties>
</file>