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5：</w:t>
      </w:r>
    </w:p>
    <w:p>
      <w:pPr>
        <w:pStyle w:val="2"/>
        <w:rPr>
          <w:rFonts w:hint="eastAsia"/>
          <w:lang w:val="en-US" w:eastAsia="zh-CN"/>
        </w:rPr>
      </w:pPr>
    </w:p>
    <w:p>
      <w:pPr>
        <w:spacing w:line="6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2022年许昌市疾控机构公开招聘专业技术人员和</w:t>
      </w:r>
    </w:p>
    <w:p>
      <w:pPr>
        <w:jc w:val="center"/>
        <w:rPr>
          <w:rFonts w:ascii="华文中宋" w:hAnsi="华文中宋" w:eastAsia="华文中宋" w:cs="华文中宋"/>
          <w:b/>
          <w:bCs/>
          <w:sz w:val="40"/>
          <w:szCs w:val="40"/>
        </w:rPr>
      </w:pPr>
      <w:r>
        <w:rPr>
          <w:rFonts w:hint="eastAsia" w:ascii="方正小标宋简体" w:hAnsi="方正小标宋简体" w:eastAsia="方正小标宋简体" w:cs="方正小标宋简体"/>
          <w:bCs/>
          <w:sz w:val="36"/>
          <w:szCs w:val="36"/>
        </w:rPr>
        <w:t>2022年许昌军分区民兵训练基地公开招聘工作人员</w:t>
      </w:r>
    </w:p>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面试考生疫情防控注意事项</w:t>
      </w:r>
    </w:p>
    <w:p>
      <w:pPr>
        <w:spacing w:line="52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面试前，请广大考生通过“豫事办”APP或者“河南省人民政府门户网站”，及时关注并查询许昌市新冠肺炎疫情防控指挥部办公室最新发布的疫情防控措施，并严格执行。</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请许昌市外考生提前3天下载并登录“豫事办”APP来（返）豫报备系统进行入许人员报备。落实许昌市常态化核酸检测措施，即每48小时进行一次核酸检测。</w:t>
      </w:r>
    </w:p>
    <w:p>
      <w:pPr>
        <w:spacing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一、考生参考的健康及相关要求</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（一）健康码为绿码，通信大数据行程卡显示无异常的考生须提供面试当天前48小时内新冠肺炎病毒核酸检测阴性证明</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有低风险区旅居史的来许返许考生，须提交</w:t>
      </w:r>
      <w:r>
        <w:rPr>
          <w:rFonts w:hint="eastAsia" w:ascii="仿宋_GB2312" w:hAnsi="仿宋_GB2312" w:eastAsia="仿宋_GB2312" w:cs="仿宋_GB2312"/>
          <w:color w:val="auto"/>
          <w:sz w:val="32"/>
          <w:szCs w:val="32"/>
          <w:lang w:eastAsia="zh-CN"/>
        </w:rPr>
        <w:t>抵许后</w:t>
      </w:r>
      <w:r>
        <w:rPr>
          <w:rFonts w:hint="eastAsia" w:ascii="仿宋_GB2312" w:hAnsi="仿宋_GB2312" w:eastAsia="仿宋_GB2312" w:cs="仿宋_GB2312"/>
          <w:color w:val="auto"/>
          <w:sz w:val="32"/>
          <w:szCs w:val="32"/>
        </w:rPr>
        <w:t>3天内两次核酸检测阴性证明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两次核酸检测时间应间隔24小时以上</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，且现场体温测量正常（＜37.3℃）、无新冠肺炎相关症状；</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入境人员实施“7天集中隔离医学观察+3天居家健康监测”管理措施；有高风险区旅居史的来许返许考生，至少提前7天抵许并实行7天集中隔离医学观察；有中风险区旅居史的来许返许考生，至少提前7天抵许并实行7天居家隔离医学观察（从外地来许考生，如不具备居家隔离医学观察条件，采取7天集中隔离医学观察）；有低风险区旅居史的来许返许考生，至少提前3天</w:t>
      </w:r>
      <w:r>
        <w:rPr>
          <w:rFonts w:hint="eastAsia" w:ascii="仿宋_GB2312" w:hAnsi="仿宋_GB2312" w:eastAsia="仿宋_GB2312" w:cs="仿宋_GB2312"/>
          <w:color w:val="auto"/>
          <w:sz w:val="32"/>
          <w:szCs w:val="32"/>
          <w:lang w:eastAsia="zh-CN"/>
        </w:rPr>
        <w:t>抵许</w:t>
      </w:r>
      <w:r>
        <w:rPr>
          <w:rFonts w:hint="eastAsia" w:ascii="仿宋_GB2312" w:hAnsi="仿宋_GB2312" w:eastAsia="仿宋_GB2312" w:cs="仿宋_GB2312"/>
          <w:color w:val="auto"/>
          <w:sz w:val="32"/>
          <w:szCs w:val="32"/>
        </w:rPr>
        <w:t>，3天内应完成两次核酸检测（两次核酸检测时间应间隔24小时以上），并做好健康监测；</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（三）所有考生均需提前下载打印、如实填写《考生健康管理信息承诺书》，确保信息准确、属实，不得虚报、瞒报；面试时，考生需将《考生健康管理信息承诺书》交候考室工作人员；</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（四）考生除核验身份和面试答题摘戴口罩外，考试全程应佩戴一次性口罩（每4个小时更换一次）；</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（五）考生进出考点时，应保持1米以上间距，有序行进，避免人员聚集；</w:t>
      </w:r>
    </w:p>
    <w:p>
      <w:pPr>
        <w:pStyle w:val="2"/>
        <w:spacing w:line="580" w:lineRule="exact"/>
        <w:ind w:firstLine="640" w:firstLineChars="200"/>
        <w:rPr>
          <w:color w:val="auto"/>
        </w:rPr>
      </w:pPr>
      <w:r>
        <w:rPr>
          <w:rFonts w:hint="eastAsia" w:ascii="仿宋_GB2312" w:hAnsi="仿宋_GB2312" w:eastAsia="仿宋_GB2312" w:cs="仿宋_GB2312"/>
          <w:color w:val="auto"/>
          <w:sz w:val="32"/>
        </w:rPr>
        <w:t>（六）考生进入考点时，</w:t>
      </w:r>
      <w:r>
        <w:rPr>
          <w:rFonts w:hint="eastAsia" w:ascii="仿宋_GB2312" w:hAnsi="仿宋_GB2312" w:eastAsia="仿宋_GB2312" w:cs="仿宋_GB2312"/>
          <w:color w:val="auto"/>
          <w:kern w:val="0"/>
          <w:sz w:val="32"/>
        </w:rPr>
        <w:t>不配合防疫检查的，</w:t>
      </w:r>
      <w:r>
        <w:rPr>
          <w:rFonts w:hint="eastAsia" w:ascii="仿宋_GB2312" w:hAnsi="仿宋_GB2312" w:eastAsia="仿宋_GB2312" w:cs="仿宋_GB2312"/>
          <w:color w:val="auto"/>
          <w:sz w:val="32"/>
        </w:rPr>
        <w:t>未按疫情防控要求准确、真实、完整提供相关信息资料的，不能提供规定时间内核酸检测阴性证明的，不得进入考点。</w:t>
      </w:r>
    </w:p>
    <w:p>
      <w:pPr>
        <w:spacing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、温馨提示</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（一）请广大考生提前做好自我健康管理，通过微信小程序“国家政务服务平台”或支付宝小程序“豫事办”申领本人防疫健康码和通信大数据行程卡，并持续关注健康码和通信大数据行程卡状态。</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（二）考生赴考时如乘坐公共交通工具，需要全程佩戴口罩，有条件的可佩戴一次性手套，并做好手部卫生，同时注意社交距离。</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（三）面试前，考生应至少提前40分钟到达考点。考生进入考点前，应当主动出示本人防疫健康码信息、通信大数据行程卡和面试当天前48小时内新冠肺炎病毒核酸检测阴性证明</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有低风险区旅居史的来许返许考生，须提交</w:t>
      </w:r>
      <w:r>
        <w:rPr>
          <w:rFonts w:hint="eastAsia" w:ascii="仿宋_GB2312" w:hAnsi="仿宋_GB2312" w:eastAsia="仿宋_GB2312" w:cs="仿宋_GB2312"/>
          <w:color w:val="auto"/>
          <w:sz w:val="32"/>
          <w:szCs w:val="32"/>
          <w:lang w:eastAsia="zh-CN"/>
        </w:rPr>
        <w:t>抵许</w:t>
      </w:r>
      <w:r>
        <w:rPr>
          <w:rFonts w:hint="eastAsia" w:ascii="仿宋_GB2312" w:hAnsi="仿宋_GB2312" w:eastAsia="仿宋_GB2312" w:cs="仿宋_GB2312"/>
          <w:color w:val="auto"/>
          <w:sz w:val="32"/>
          <w:szCs w:val="32"/>
        </w:rPr>
        <w:t>后3天内两次核酸检测阴性证明，两次核酸检测时间应间隔24小时以上</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，并按要求主动接受体温测量。</w:t>
      </w:r>
    </w:p>
    <w:p>
      <w:pPr>
        <w:spacing w:line="580" w:lineRule="exact"/>
        <w:ind w:firstLine="640" w:firstLineChars="200"/>
        <w:rPr>
          <w:color w:val="auto"/>
        </w:rPr>
      </w:pPr>
      <w:r>
        <w:rPr>
          <w:rFonts w:hint="eastAsia" w:ascii="仿宋_GB2312" w:hAnsi="仿宋_GB2312" w:eastAsia="仿宋_GB2312" w:cs="仿宋_GB2312"/>
          <w:color w:val="auto"/>
          <w:sz w:val="32"/>
          <w:szCs w:val="32"/>
        </w:rPr>
        <w:t>（四）隐瞒或谎报旅居史、接触史、健康状况等疫情防控重点信息的，不配合面试疫情防控及其他工作安排的，一律取消面试资格。有违法行为的，将移交有关部门依法处理。</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（五）面试期间，考生要自觉遵守考试秩序，与其他考生保持安全距离，服从现场工作人员安排，全天面试结束后按规定有序离场。</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（六）考生应在无禁忌的情况下按“应接尽接”原则，提前完成新冠肺炎疫苗接种。</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（七）在考试组织实施过程中，本须知中未提及的有关疫情防控的其他事宜按照国家和省、市相关规定执行。</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新冠肺炎疫情防控工作将根据疫情形势适时调整，请广大考生持续关注许昌市的疫情防控政策公告，并严格按照防疫要求，提前做好考前准备工作。</w:t>
      </w:r>
    </w:p>
    <w:p>
      <w:pPr>
        <w:pStyle w:val="2"/>
        <w:spacing w:line="580" w:lineRule="exact"/>
        <w:rPr>
          <w:rFonts w:eastAsia="仿宋_GB2312"/>
        </w:rPr>
      </w:pPr>
      <w:r>
        <w:rPr>
          <w:rFonts w:ascii="仿宋_GB2312" w:hAnsi="仿宋_GB2312" w:eastAsia="仿宋_GB2312" w:cs="仿宋_GB2312"/>
          <w:sz w:val="32"/>
        </w:rPr>
        <w:t xml:space="preserve">   </w:t>
      </w:r>
    </w:p>
    <w:p>
      <w:pPr>
        <w:spacing w:line="600" w:lineRule="exact"/>
        <w:ind w:firstLine="5120" w:firstLineChars="1600"/>
        <w:rPr>
          <w:rFonts w:ascii="仿宋_GB2312" w:hAnsi="仿宋_GB2312" w:eastAsia="仿宋_GB2312" w:cs="仿宋_GB2312"/>
          <w:sz w:val="32"/>
          <w:szCs w:val="32"/>
        </w:rPr>
      </w:pPr>
    </w:p>
    <w:p>
      <w:pPr>
        <w:spacing w:line="600" w:lineRule="exact"/>
        <w:ind w:firstLine="5120" w:firstLineChars="16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rPr>
        <w:t>8</w:t>
      </w:r>
      <w:bookmarkStart w:id="0" w:name="_GoBack"/>
      <w:bookmarkEnd w:id="0"/>
      <w:r>
        <w:rPr>
          <w:rFonts w:hint="eastAsia" w:ascii="仿宋_GB2312" w:hAnsi="仿宋_GB2312" w:eastAsia="仿宋_GB2312" w:cs="仿宋_GB2312"/>
          <w:sz w:val="32"/>
          <w:szCs w:val="32"/>
        </w:rPr>
        <w:t>日</w:t>
      </w:r>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UAAAACACHTuJAs0lY7tAAAAAFAQAA&#10;DwAAAAAAAAABACAAAAA4AAAAZHJzL2Rvd25yZXYueG1sUEsBAhQAFAAAAAgAh07iQF4aj184AgAA&#10;bwQAAA4AAAAAAAAAAQAgAAAANQEAAGRycy9lMm9Eb2MueG1sUEsBAhQACgAAAAAAh07iQAAAAAAA&#10;AAAAAAAAAAQAAAAAAAAAAAAQAAAAFgAAAGRycy9QSwECFAAKAAAAAACHTuJAAAAAAAAAAAAAAAAA&#10;BgAAAAAAAAAAABAAAACZAwAAX3JlbHMvUEsFBgAAAAAGAAYAWQEAAN8FA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czYjhhODNiNjFmMTMwMzJlMTliMWRkNDFhODgzMjcifQ=="/>
  </w:docVars>
  <w:rsids>
    <w:rsidRoot w:val="09CB017C"/>
    <w:rsid w:val="00066728"/>
    <w:rsid w:val="000969AD"/>
    <w:rsid w:val="001F5C40"/>
    <w:rsid w:val="002073A3"/>
    <w:rsid w:val="002B3E35"/>
    <w:rsid w:val="002E7DCC"/>
    <w:rsid w:val="0032073C"/>
    <w:rsid w:val="005D37C2"/>
    <w:rsid w:val="00615F87"/>
    <w:rsid w:val="006561D6"/>
    <w:rsid w:val="00771799"/>
    <w:rsid w:val="008926E2"/>
    <w:rsid w:val="009446B8"/>
    <w:rsid w:val="00981EC9"/>
    <w:rsid w:val="00A00E4B"/>
    <w:rsid w:val="00A05CFC"/>
    <w:rsid w:val="00AF7E41"/>
    <w:rsid w:val="00DA770C"/>
    <w:rsid w:val="00E17118"/>
    <w:rsid w:val="00FE7C14"/>
    <w:rsid w:val="00FF1082"/>
    <w:rsid w:val="018A73B0"/>
    <w:rsid w:val="04E502C9"/>
    <w:rsid w:val="06544465"/>
    <w:rsid w:val="079F169B"/>
    <w:rsid w:val="082074A1"/>
    <w:rsid w:val="09CB017C"/>
    <w:rsid w:val="0A6F565E"/>
    <w:rsid w:val="0BAC08E9"/>
    <w:rsid w:val="0C765E64"/>
    <w:rsid w:val="0FA21302"/>
    <w:rsid w:val="0FCB257C"/>
    <w:rsid w:val="107E22A9"/>
    <w:rsid w:val="111C620F"/>
    <w:rsid w:val="11604BDC"/>
    <w:rsid w:val="128B7413"/>
    <w:rsid w:val="143B6622"/>
    <w:rsid w:val="14610F3F"/>
    <w:rsid w:val="169721C5"/>
    <w:rsid w:val="16D9133E"/>
    <w:rsid w:val="17D15BAA"/>
    <w:rsid w:val="181F6915"/>
    <w:rsid w:val="18C50D64"/>
    <w:rsid w:val="1A58263A"/>
    <w:rsid w:val="1A7D3275"/>
    <w:rsid w:val="1BA82B1F"/>
    <w:rsid w:val="1C7D3C0B"/>
    <w:rsid w:val="1D363858"/>
    <w:rsid w:val="1D484009"/>
    <w:rsid w:val="1E48649A"/>
    <w:rsid w:val="1E5542E5"/>
    <w:rsid w:val="21EF55AB"/>
    <w:rsid w:val="23424389"/>
    <w:rsid w:val="26195EA4"/>
    <w:rsid w:val="2650413E"/>
    <w:rsid w:val="26984D6C"/>
    <w:rsid w:val="26A24E49"/>
    <w:rsid w:val="281F34FE"/>
    <w:rsid w:val="29B729B5"/>
    <w:rsid w:val="2BA90F74"/>
    <w:rsid w:val="2C554FCF"/>
    <w:rsid w:val="2C857D25"/>
    <w:rsid w:val="2D0246D3"/>
    <w:rsid w:val="2D145EC5"/>
    <w:rsid w:val="2DAE04BB"/>
    <w:rsid w:val="2EE97792"/>
    <w:rsid w:val="304D0FC3"/>
    <w:rsid w:val="304D7D3F"/>
    <w:rsid w:val="30B91345"/>
    <w:rsid w:val="31AD4B3A"/>
    <w:rsid w:val="33D76BD9"/>
    <w:rsid w:val="352F6829"/>
    <w:rsid w:val="3533133B"/>
    <w:rsid w:val="35EF5186"/>
    <w:rsid w:val="365D08DD"/>
    <w:rsid w:val="38CA4549"/>
    <w:rsid w:val="38D436C7"/>
    <w:rsid w:val="39D82839"/>
    <w:rsid w:val="3A0601F4"/>
    <w:rsid w:val="3B1139DC"/>
    <w:rsid w:val="3E0C032F"/>
    <w:rsid w:val="3E813F5F"/>
    <w:rsid w:val="400B56FF"/>
    <w:rsid w:val="40374255"/>
    <w:rsid w:val="4080517B"/>
    <w:rsid w:val="40B97645"/>
    <w:rsid w:val="40C24A53"/>
    <w:rsid w:val="41973A08"/>
    <w:rsid w:val="41AC04BB"/>
    <w:rsid w:val="42463B27"/>
    <w:rsid w:val="433B38E2"/>
    <w:rsid w:val="46413695"/>
    <w:rsid w:val="47117C6E"/>
    <w:rsid w:val="478A0CA0"/>
    <w:rsid w:val="4A2E64EC"/>
    <w:rsid w:val="4B1916E4"/>
    <w:rsid w:val="4B592E0C"/>
    <w:rsid w:val="4CB100E9"/>
    <w:rsid w:val="4CBC775A"/>
    <w:rsid w:val="4D19055F"/>
    <w:rsid w:val="4D6C151C"/>
    <w:rsid w:val="4DD94895"/>
    <w:rsid w:val="4EA2112B"/>
    <w:rsid w:val="51B12745"/>
    <w:rsid w:val="520F6DE4"/>
    <w:rsid w:val="52BE768D"/>
    <w:rsid w:val="52C42AB1"/>
    <w:rsid w:val="56890E23"/>
    <w:rsid w:val="56925F29"/>
    <w:rsid w:val="57CA63B1"/>
    <w:rsid w:val="57EA7C48"/>
    <w:rsid w:val="59B06BE0"/>
    <w:rsid w:val="5C312648"/>
    <w:rsid w:val="5CBA6783"/>
    <w:rsid w:val="5E6727C1"/>
    <w:rsid w:val="5EF808DC"/>
    <w:rsid w:val="5F233029"/>
    <w:rsid w:val="5F367055"/>
    <w:rsid w:val="60ED52BD"/>
    <w:rsid w:val="6262289B"/>
    <w:rsid w:val="62FA57FB"/>
    <w:rsid w:val="63511F1B"/>
    <w:rsid w:val="645B1B2A"/>
    <w:rsid w:val="65AE64AA"/>
    <w:rsid w:val="673C2A33"/>
    <w:rsid w:val="6A002D52"/>
    <w:rsid w:val="6A042842"/>
    <w:rsid w:val="6A850C5B"/>
    <w:rsid w:val="6EFA4214"/>
    <w:rsid w:val="6FFF9F30"/>
    <w:rsid w:val="70835FC4"/>
    <w:rsid w:val="7249156C"/>
    <w:rsid w:val="72BF37AA"/>
    <w:rsid w:val="72D323D4"/>
    <w:rsid w:val="732915AE"/>
    <w:rsid w:val="73530396"/>
    <w:rsid w:val="745055A9"/>
    <w:rsid w:val="74FF23B1"/>
    <w:rsid w:val="75FA0295"/>
    <w:rsid w:val="767B4DC9"/>
    <w:rsid w:val="76BF021D"/>
    <w:rsid w:val="77AB56A1"/>
    <w:rsid w:val="78016613"/>
    <w:rsid w:val="799751BF"/>
    <w:rsid w:val="7A5FF642"/>
    <w:rsid w:val="7B684042"/>
    <w:rsid w:val="7BEC3DE0"/>
    <w:rsid w:val="7BF9DFC1"/>
    <w:rsid w:val="7CF91FAF"/>
    <w:rsid w:val="7EF56866"/>
    <w:rsid w:val="7F0950A3"/>
    <w:rsid w:val="7F405C73"/>
    <w:rsid w:val="8DFF0A20"/>
    <w:rsid w:val="9FFBCA76"/>
    <w:rsid w:val="B9C29A4B"/>
    <w:rsid w:val="BEEDDF59"/>
    <w:rsid w:val="BEFFCB79"/>
    <w:rsid w:val="CFFF819E"/>
    <w:rsid w:val="D7AE692E"/>
    <w:rsid w:val="E5FB58A4"/>
    <w:rsid w:val="E9AE11CF"/>
    <w:rsid w:val="ECFE3419"/>
    <w:rsid w:val="F3BF0AD4"/>
    <w:rsid w:val="F69FADAA"/>
    <w:rsid w:val="FBF9AF39"/>
    <w:rsid w:val="FCDF8900"/>
    <w:rsid w:val="FDFC4B7A"/>
    <w:rsid w:val="FEDE41C3"/>
    <w:rsid w:val="FFFE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outlineLvl w:val="1"/>
    </w:pPr>
    <w:rPr>
      <w:rFonts w:ascii="黑体" w:hAnsi="黑体" w:eastAsia="黑体" w:cs="黑体"/>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3"/>
    <w:qFormat/>
    <w:uiPriority w:val="0"/>
    <w:pPr>
      <w:ind w:firstLine="420" w:firstLineChars="100"/>
    </w:pPr>
  </w:style>
  <w:style w:type="character" w:styleId="9">
    <w:name w:val="Emphasis"/>
    <w:basedOn w:val="8"/>
    <w:qFormat/>
    <w:uiPriority w:val="0"/>
    <w:rPr>
      <w:i/>
    </w:rPr>
  </w:style>
  <w:style w:type="character" w:styleId="10">
    <w:name w:val="Hyperlink"/>
    <w:basedOn w:val="8"/>
    <w:qFormat/>
    <w:uiPriority w:val="0"/>
    <w:rPr>
      <w:color w:val="0000FF"/>
      <w:u w:val="single"/>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288</Words>
  <Characters>1642</Characters>
  <Lines>13</Lines>
  <Paragraphs>3</Paragraphs>
  <TotalTime>5</TotalTime>
  <ScaleCrop>false</ScaleCrop>
  <LinksUpToDate>false</LinksUpToDate>
  <CharactersWithSpaces>1927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2022-06-25T20:06:00Z</dcterms:created>
  <dc:creator>Administrator</dc:creator>
  <cp:lastModifiedBy>huanghe</cp:lastModifiedBy>
  <cp:lastPrinted>2022-07-24T18:32:00Z</cp:lastPrinted>
  <dcterms:modified xsi:type="dcterms:W3CDTF">2022-08-08T11:14:48Z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D01751E03BBF4A96BE1371426B94B86B</vt:lpwstr>
  </property>
</Properties>
</file>